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E3C" w:rsidRPr="00EA030A" w:rsidRDefault="006753C0" w:rsidP="00C67E3C">
      <w:pPr>
        <w:ind w:leftChars="-67" w:left="-14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  <w:lang w:eastAsia="zh-CN"/>
        </w:rPr>
        <w:t>中信</w:t>
      </w:r>
      <w:r w:rsidR="00C67E3C" w:rsidRPr="00EA030A">
        <w:rPr>
          <w:rFonts w:ascii="Arial" w:hAnsi="Arial" w:cs="Arial" w:hint="eastAsia"/>
          <w:b/>
          <w:sz w:val="28"/>
          <w:szCs w:val="28"/>
          <w:lang w:eastAsia="zh-CN"/>
        </w:rPr>
        <w:t>期货</w:t>
      </w:r>
      <w:r w:rsidR="00C67E3C" w:rsidRPr="00EA030A">
        <w:rPr>
          <w:rFonts w:ascii="Arial" w:hAnsi="Arial" w:cs="Arial"/>
          <w:b/>
          <w:sz w:val="28"/>
          <w:szCs w:val="28"/>
          <w:lang w:eastAsia="zh-CN"/>
        </w:rPr>
        <w:t xml:space="preserve"> </w:t>
      </w:r>
      <w:r w:rsidR="00C67E3C" w:rsidRPr="00EA030A">
        <w:rPr>
          <w:rFonts w:ascii="Arial" w:hAnsi="Arial" w:cs="Arial" w:hint="eastAsia"/>
          <w:b/>
          <w:sz w:val="28"/>
          <w:szCs w:val="28"/>
          <w:lang w:eastAsia="zh-CN"/>
        </w:rPr>
        <w:t>达钱</w:t>
      </w:r>
      <w:r w:rsidR="00C67E3C" w:rsidRPr="00EA030A">
        <w:rPr>
          <w:rFonts w:ascii="Arial" w:hAnsi="Arial" w:cs="Arial"/>
          <w:b/>
          <w:sz w:val="28"/>
          <w:szCs w:val="28"/>
          <w:lang w:eastAsia="zh-CN"/>
        </w:rPr>
        <w:t xml:space="preserve">CTP </w:t>
      </w:r>
      <w:r w:rsidR="00C67E3C" w:rsidRPr="00EA030A">
        <w:rPr>
          <w:rFonts w:ascii="Arial" w:hAnsi="Arial" w:cs="Arial" w:hint="eastAsia"/>
          <w:b/>
          <w:sz w:val="28"/>
          <w:szCs w:val="28"/>
          <w:lang w:eastAsia="zh-CN"/>
        </w:rPr>
        <w:t>＆</w:t>
      </w:r>
      <w:r w:rsidR="00C67E3C" w:rsidRPr="00EA030A">
        <w:rPr>
          <w:rFonts w:ascii="Arial" w:hAnsi="Arial" w:cs="Arial"/>
          <w:b/>
          <w:sz w:val="28"/>
          <w:szCs w:val="28"/>
          <w:lang w:eastAsia="zh-CN"/>
        </w:rPr>
        <w:t xml:space="preserve"> MultiCharts </w:t>
      </w:r>
      <w:r w:rsidR="00C67E3C" w:rsidRPr="00EA030A">
        <w:rPr>
          <w:rFonts w:ascii="Arial" w:hAnsi="Arial" w:cs="Arial" w:hint="eastAsia"/>
          <w:b/>
          <w:sz w:val="28"/>
          <w:szCs w:val="28"/>
          <w:lang w:eastAsia="zh-CN"/>
        </w:rPr>
        <w:t>中国版</w:t>
      </w:r>
      <w:r w:rsidR="00C67E3C" w:rsidRPr="00EA030A">
        <w:rPr>
          <w:rFonts w:ascii="Arial" w:hAnsi="Arial" w:cs="Arial"/>
          <w:b/>
          <w:sz w:val="28"/>
          <w:szCs w:val="28"/>
          <w:lang w:eastAsia="zh-CN"/>
        </w:rPr>
        <w:t xml:space="preserve"> </w:t>
      </w:r>
      <w:r w:rsidR="00C67E3C" w:rsidRPr="00EA030A">
        <w:rPr>
          <w:rFonts w:ascii="Arial" w:hAnsi="Arial" w:cs="Arial" w:hint="eastAsia"/>
          <w:b/>
          <w:sz w:val="28"/>
          <w:szCs w:val="28"/>
          <w:lang w:eastAsia="zh-CN"/>
        </w:rPr>
        <w:t>软件使用</w:t>
      </w:r>
      <w:r w:rsidR="00C67E3C" w:rsidRPr="00EA030A">
        <w:rPr>
          <w:rFonts w:ascii="Arial" w:hAnsi="Arial" w:cs="Arial"/>
          <w:b/>
          <w:sz w:val="28"/>
          <w:szCs w:val="28"/>
          <w:lang w:eastAsia="zh-CN"/>
        </w:rPr>
        <w:t>/</w:t>
      </w:r>
      <w:r w:rsidR="00C67E3C" w:rsidRPr="00EA030A">
        <w:rPr>
          <w:rFonts w:ascii="Arial" w:hAnsi="Arial" w:cs="Arial" w:hint="eastAsia"/>
          <w:b/>
          <w:sz w:val="28"/>
          <w:szCs w:val="28"/>
          <w:lang w:eastAsia="zh-CN"/>
        </w:rPr>
        <w:t>销户申请表</w:t>
      </w:r>
    </w:p>
    <w:p w:rsidR="00C67E3C" w:rsidRPr="004D7379" w:rsidRDefault="00C67E3C" w:rsidP="00C67E3C">
      <w:pPr>
        <w:rPr>
          <w:rFonts w:ascii="Arial" w:eastAsia="PMingLiU" w:hAnsi="Arial" w:cs="Arial"/>
          <w:b/>
          <w:bCs/>
          <w:sz w:val="22"/>
          <w:szCs w:val="22"/>
          <w:lang w:eastAsia="zh-TW"/>
        </w:rPr>
      </w:pPr>
      <w:r w:rsidRPr="00EA030A">
        <w:rPr>
          <w:rFonts w:ascii="Arial" w:hAnsi="Arial" w:cs="Arial" w:hint="eastAsia"/>
          <w:b/>
          <w:bCs/>
          <w:sz w:val="22"/>
          <w:szCs w:val="22"/>
          <w:lang w:eastAsia="zh-CN"/>
        </w:rPr>
        <w:t>﹡必填字段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top w:w="113" w:type="dxa"/>
          <w:left w:w="113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814"/>
        <w:gridCol w:w="2939"/>
        <w:gridCol w:w="1281"/>
        <w:gridCol w:w="4517"/>
      </w:tblGrid>
      <w:tr w:rsidR="00C67E3C" w:rsidRPr="00EA030A" w:rsidTr="002E138C">
        <w:trPr>
          <w:trHeight w:val="170"/>
        </w:trPr>
        <w:tc>
          <w:tcPr>
            <w:tcW w:w="1848" w:type="dxa"/>
          </w:tcPr>
          <w:p w:rsidR="00C67E3C" w:rsidRPr="00EA030A" w:rsidRDefault="00C67E3C" w:rsidP="002E138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030A">
              <w:rPr>
                <w:rFonts w:ascii="Arial" w:hAnsi="Arial" w:cs="Arial" w:hint="eastAsia"/>
                <w:b/>
                <w:bCs/>
                <w:sz w:val="22"/>
                <w:szCs w:val="22"/>
                <w:lang w:eastAsia="zh-CN"/>
              </w:rPr>
              <w:t>﹡客户姓名</w:t>
            </w:r>
          </w:p>
        </w:tc>
        <w:tc>
          <w:tcPr>
            <w:tcW w:w="3006" w:type="dxa"/>
          </w:tcPr>
          <w:p w:rsidR="00C67E3C" w:rsidRPr="00EA030A" w:rsidRDefault="00C67E3C" w:rsidP="002E138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2" w:type="dxa"/>
          </w:tcPr>
          <w:p w:rsidR="00C67E3C" w:rsidRPr="00EA030A" w:rsidRDefault="00C67E3C" w:rsidP="002E138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EA030A">
              <w:rPr>
                <w:rFonts w:ascii="Arial" w:hAnsi="Arial" w:cs="Arial" w:hint="eastAsia"/>
                <w:b/>
                <w:bCs/>
                <w:sz w:val="22"/>
                <w:szCs w:val="22"/>
                <w:lang w:eastAsia="zh-CN"/>
              </w:rPr>
              <w:t>﹡</w:t>
            </w:r>
            <w:r w:rsidRPr="00EA030A"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资金账号</w:t>
            </w:r>
          </w:p>
        </w:tc>
        <w:tc>
          <w:tcPr>
            <w:tcW w:w="4622" w:type="dxa"/>
          </w:tcPr>
          <w:p w:rsidR="00C67E3C" w:rsidRPr="00EA030A" w:rsidRDefault="00C67E3C" w:rsidP="002E138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C67E3C" w:rsidRPr="00EA030A" w:rsidTr="002E138C">
        <w:trPr>
          <w:trHeight w:val="257"/>
        </w:trPr>
        <w:tc>
          <w:tcPr>
            <w:tcW w:w="1848" w:type="dxa"/>
          </w:tcPr>
          <w:p w:rsidR="00C67E3C" w:rsidRPr="00EA030A" w:rsidRDefault="00C67E3C" w:rsidP="002E138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030A">
              <w:rPr>
                <w:rFonts w:ascii="Arial" w:hAnsi="Arial" w:cs="Arial" w:hint="eastAsia"/>
                <w:b/>
                <w:bCs/>
                <w:sz w:val="22"/>
                <w:szCs w:val="22"/>
                <w:lang w:eastAsia="zh-CN"/>
              </w:rPr>
              <w:t>﹡联系电话</w:t>
            </w:r>
            <w:r w:rsidRPr="00EA030A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/</w:t>
            </w:r>
            <w:r w:rsidRPr="00EA030A">
              <w:rPr>
                <w:rFonts w:ascii="Arial" w:hAnsi="Arial" w:cs="Arial" w:hint="eastAsia"/>
                <w:b/>
                <w:bCs/>
                <w:sz w:val="22"/>
                <w:szCs w:val="22"/>
                <w:lang w:eastAsia="zh-CN"/>
              </w:rPr>
              <w:t>邮箱</w:t>
            </w:r>
          </w:p>
        </w:tc>
        <w:tc>
          <w:tcPr>
            <w:tcW w:w="8930" w:type="dxa"/>
            <w:gridSpan w:val="3"/>
          </w:tcPr>
          <w:p w:rsidR="00C67E3C" w:rsidRPr="00EA030A" w:rsidRDefault="00C67E3C" w:rsidP="002E138C">
            <w:pPr>
              <w:rPr>
                <w:rFonts w:ascii="Arial" w:hAnsi="Arial" w:cs="Arial"/>
                <w:sz w:val="22"/>
                <w:szCs w:val="22"/>
              </w:rPr>
            </w:pPr>
            <w:r w:rsidRPr="00EA030A">
              <w:rPr>
                <w:rFonts w:ascii="Arial" w:hAnsi="Arial" w:cs="Arial" w:hint="eastAsia"/>
                <w:sz w:val="22"/>
                <w:szCs w:val="22"/>
                <w:lang w:eastAsia="zh-CN"/>
              </w:rPr>
              <w:t>电话：</w:t>
            </w:r>
            <w:r w:rsidRPr="00EA030A"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  <w:t xml:space="preserve">                    </w:t>
            </w:r>
            <w:r w:rsidRPr="00EA030A"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r w:rsidRPr="00EA030A">
              <w:rPr>
                <w:rFonts w:ascii="Arial" w:hAnsi="Arial" w:cs="Arial" w:hint="eastAsia"/>
                <w:sz w:val="22"/>
                <w:szCs w:val="22"/>
                <w:lang w:eastAsia="zh-CN"/>
              </w:rPr>
              <w:t>邮箱：</w:t>
            </w:r>
            <w:r w:rsidR="0046741B"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  <w:t xml:space="preserve">             </w:t>
            </w:r>
            <w:bookmarkStart w:id="0" w:name="_GoBack"/>
            <w:bookmarkEnd w:id="0"/>
            <w:r w:rsidRPr="00EA030A"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  <w:t xml:space="preserve">                </w:t>
            </w:r>
            <w:r w:rsidRPr="00EA030A">
              <w:rPr>
                <w:rFonts w:ascii="Arial" w:hAnsi="Arial" w:cs="Arial"/>
                <w:sz w:val="22"/>
                <w:szCs w:val="22"/>
                <w:lang w:eastAsia="zh-CN"/>
              </w:rPr>
              <w:t>(</w:t>
            </w:r>
            <w:r w:rsidRPr="00EA030A">
              <w:rPr>
                <w:rFonts w:ascii="Arial" w:hAnsi="Arial" w:cs="Arial" w:hint="eastAsia"/>
                <w:sz w:val="22"/>
                <w:szCs w:val="22"/>
                <w:lang w:eastAsia="zh-CN"/>
              </w:rPr>
              <w:t>寄发软件使用密码</w:t>
            </w:r>
            <w:r w:rsidRPr="00EA030A">
              <w:rPr>
                <w:rFonts w:ascii="Arial" w:hAnsi="Arial" w:cs="Arial"/>
                <w:sz w:val="22"/>
                <w:szCs w:val="22"/>
                <w:lang w:eastAsia="zh-CN"/>
              </w:rPr>
              <w:t>)</w:t>
            </w:r>
          </w:p>
        </w:tc>
      </w:tr>
    </w:tbl>
    <w:p w:rsidR="00C67E3C" w:rsidRPr="00EA030A" w:rsidRDefault="00C67E3C" w:rsidP="00C67E3C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top w:w="113" w:type="dxa"/>
          <w:left w:w="113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806"/>
        <w:gridCol w:w="8745"/>
      </w:tblGrid>
      <w:tr w:rsidR="00C67E3C" w:rsidRPr="00EA030A" w:rsidTr="002E138C">
        <w:trPr>
          <w:trHeight w:val="244"/>
        </w:trPr>
        <w:tc>
          <w:tcPr>
            <w:tcW w:w="10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7E3C" w:rsidRPr="00EA030A" w:rsidRDefault="00C67E3C" w:rsidP="002E13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030A">
              <w:rPr>
                <w:rFonts w:ascii="Arial" w:hAnsi="Arial" w:cs="Arial" w:hint="eastAsia"/>
                <w:b/>
                <w:bCs/>
                <w:sz w:val="22"/>
                <w:szCs w:val="22"/>
                <w:lang w:eastAsia="zh-CN"/>
              </w:rPr>
              <w:t>软件使用申请</w:t>
            </w:r>
          </w:p>
        </w:tc>
      </w:tr>
      <w:tr w:rsidR="00C67E3C" w:rsidRPr="00EA030A" w:rsidTr="002E138C">
        <w:trPr>
          <w:trHeight w:val="293"/>
        </w:trPr>
        <w:tc>
          <w:tcPr>
            <w:tcW w:w="18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67E3C" w:rsidRPr="00EA030A" w:rsidRDefault="00C67E3C" w:rsidP="002E138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030A">
              <w:rPr>
                <w:rFonts w:ascii="Arial" w:hAnsi="Arial" w:cs="Arial" w:hint="eastAsia"/>
                <w:b/>
                <w:bCs/>
                <w:sz w:val="22"/>
                <w:szCs w:val="22"/>
                <w:lang w:eastAsia="zh-CN"/>
              </w:rPr>
              <w:t>﹡软件账户</w:t>
            </w:r>
          </w:p>
        </w:tc>
        <w:tc>
          <w:tcPr>
            <w:tcW w:w="8930" w:type="dxa"/>
            <w:tcBorders>
              <w:top w:val="single" w:sz="12" w:space="0" w:color="auto"/>
              <w:right w:val="single" w:sz="12" w:space="0" w:color="auto"/>
            </w:tcBorders>
          </w:tcPr>
          <w:p w:rsidR="00C67E3C" w:rsidRPr="00EA030A" w:rsidRDefault="00C67E3C" w:rsidP="006753C0">
            <w:pPr>
              <w:spacing w:afterLines="50" w:after="156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A030A">
              <w:rPr>
                <w:rFonts w:ascii="Arial" w:hAnsi="Arial" w:cs="Arial" w:hint="eastAsia"/>
                <w:sz w:val="22"/>
                <w:szCs w:val="22"/>
                <w:lang w:eastAsia="zh-CN"/>
              </w:rPr>
              <w:t>□已有达钱软件账户，用户名为</w:t>
            </w:r>
            <w:r w:rsidRPr="00EA030A"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  <w:t>___________</w:t>
            </w:r>
            <w:r w:rsidRPr="00EA030A">
              <w:rPr>
                <w:rFonts w:ascii="Arial" w:hAnsi="Arial" w:cs="Arial"/>
                <w:sz w:val="22"/>
                <w:szCs w:val="22"/>
                <w:u w:val="single"/>
              </w:rPr>
              <w:t xml:space="preserve">  </w:t>
            </w:r>
            <w:r w:rsidRPr="00EA030A">
              <w:rPr>
                <w:rFonts w:ascii="Arial" w:eastAsia="PMingLiU" w:hAnsi="Arial" w:cs="Arial"/>
                <w:sz w:val="22"/>
                <w:szCs w:val="22"/>
                <w:u w:val="single"/>
                <w:lang w:eastAsia="zh-TW"/>
              </w:rPr>
              <w:t xml:space="preserve">   </w:t>
            </w:r>
            <w:r w:rsidRPr="00EA030A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</w:p>
          <w:p w:rsidR="00C67E3C" w:rsidRPr="00EA030A" w:rsidRDefault="00C67E3C" w:rsidP="006753C0">
            <w:pPr>
              <w:spacing w:beforeLines="50" w:before="156"/>
              <w:rPr>
                <w:rFonts w:ascii="Arial" w:eastAsia="PMingLiU" w:hAnsi="Arial" w:cs="Arial"/>
                <w:sz w:val="22"/>
                <w:szCs w:val="22"/>
                <w:u w:val="single"/>
                <w:lang w:eastAsia="zh-TW"/>
              </w:rPr>
            </w:pPr>
            <w:r w:rsidRPr="00EA030A">
              <w:rPr>
                <w:rFonts w:ascii="Arial" w:hAnsi="Arial" w:cs="Arial" w:hint="eastAsia"/>
                <w:sz w:val="22"/>
                <w:szCs w:val="22"/>
                <w:lang w:eastAsia="zh-CN"/>
              </w:rPr>
              <w:t>□尚无达钱软件账户，客户自定义用户名为</w:t>
            </w:r>
            <w:r w:rsidRPr="00EA030A"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  <w:t xml:space="preserve">___________    __ </w:t>
            </w:r>
          </w:p>
        </w:tc>
      </w:tr>
      <w:tr w:rsidR="00C67E3C" w:rsidTr="002E138C">
        <w:tblPrEx>
          <w:tblLook w:val="0000" w:firstRow="0" w:lastRow="0" w:firstColumn="0" w:lastColumn="0" w:noHBand="0" w:noVBand="0"/>
        </w:tblPrEx>
        <w:trPr>
          <w:trHeight w:val="328"/>
        </w:trPr>
        <w:tc>
          <w:tcPr>
            <w:tcW w:w="18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67E3C" w:rsidRPr="00F2595C" w:rsidRDefault="00C67E3C" w:rsidP="002E138C">
            <w:pPr>
              <w:rPr>
                <w:rFonts w:ascii="Arial" w:hAnsi="PMingLiU" w:cs="Arial"/>
                <w:b/>
                <w:bCs/>
                <w:sz w:val="22"/>
                <w:szCs w:val="22"/>
              </w:rPr>
            </w:pPr>
            <w:r w:rsidRPr="00F2595C">
              <w:rPr>
                <w:rFonts w:ascii="Arial" w:hAnsi="PMingLiU" w:cs="Arial" w:hint="eastAsia"/>
                <w:b/>
                <w:bCs/>
                <w:sz w:val="22"/>
                <w:szCs w:val="22"/>
                <w:lang w:eastAsia="zh-CN"/>
              </w:rPr>
              <w:t>﹡收费标准</w:t>
            </w:r>
          </w:p>
        </w:tc>
        <w:tc>
          <w:tcPr>
            <w:tcW w:w="8930" w:type="dxa"/>
            <w:tcBorders>
              <w:top w:val="single" w:sz="12" w:space="0" w:color="auto"/>
              <w:right w:val="single" w:sz="12" w:space="0" w:color="auto"/>
            </w:tcBorders>
          </w:tcPr>
          <w:p w:rsidR="00C67E3C" w:rsidRPr="00F2595C" w:rsidRDefault="00C67E3C" w:rsidP="006753C0">
            <w:pPr>
              <w:spacing w:beforeLines="50" w:before="156" w:afterLines="50" w:after="156"/>
              <w:rPr>
                <w:rFonts w:ascii="宋体"/>
                <w:sz w:val="22"/>
                <w:szCs w:val="22"/>
                <w:lang w:eastAsia="zh-CN"/>
              </w:rPr>
            </w:pPr>
            <w:r w:rsidRPr="00F2595C">
              <w:rPr>
                <w:rFonts w:ascii="Arial" w:hAnsi="Arial" w:cs="Arial" w:hint="eastAsia"/>
                <w:sz w:val="22"/>
                <w:szCs w:val="22"/>
                <w:lang w:eastAsia="zh-CN"/>
              </w:rPr>
              <w:t>□</w:t>
            </w:r>
            <w:r>
              <w:rPr>
                <w:rFonts w:ascii="Arial" w:hAnsi="Arial" w:cs="Arial" w:hint="eastAsia"/>
                <w:sz w:val="22"/>
                <w:szCs w:val="22"/>
                <w:lang w:eastAsia="zh-CN"/>
              </w:rPr>
              <w:t>同意按交易数量支付软件技术服务费</w:t>
            </w:r>
            <w:r w:rsidRPr="000F78DC">
              <w:rPr>
                <w:rFonts w:ascii="Arial" w:hAnsi="Arial" w:cs="Arial" w:hint="eastAsia"/>
                <w:sz w:val="22"/>
                <w:szCs w:val="22"/>
                <w:lang w:eastAsia="zh-CN"/>
              </w:rPr>
              <w:t>，</w:t>
            </w:r>
            <w:r w:rsidRPr="00904651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收费标准为按照交易所手续费标准的</w:t>
            </w:r>
            <w:r w:rsidRPr="00904651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20%</w:t>
            </w:r>
          </w:p>
        </w:tc>
      </w:tr>
      <w:tr w:rsidR="00C67E3C" w:rsidRPr="00EA030A" w:rsidTr="002E138C">
        <w:trPr>
          <w:trHeight w:val="3341"/>
        </w:trPr>
        <w:tc>
          <w:tcPr>
            <w:tcW w:w="18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7E3C" w:rsidRPr="00EA030A" w:rsidRDefault="00C67E3C" w:rsidP="002E138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030A">
              <w:rPr>
                <w:rFonts w:ascii="Arial" w:hAnsi="Arial" w:cs="Arial" w:hint="eastAsia"/>
                <w:b/>
                <w:bCs/>
                <w:sz w:val="22"/>
                <w:szCs w:val="22"/>
                <w:lang w:eastAsia="zh-CN"/>
              </w:rPr>
              <w:t>﹡业务说明</w:t>
            </w:r>
          </w:p>
        </w:tc>
        <w:tc>
          <w:tcPr>
            <w:tcW w:w="8930" w:type="dxa"/>
            <w:tcBorders>
              <w:bottom w:val="single" w:sz="12" w:space="0" w:color="auto"/>
              <w:right w:val="single" w:sz="12" w:space="0" w:color="auto"/>
            </w:tcBorders>
          </w:tcPr>
          <w:p w:rsidR="00C67E3C" w:rsidRPr="00EA030A" w:rsidRDefault="00C67E3C" w:rsidP="002E138C">
            <w:pPr>
              <w:pStyle w:val="1"/>
              <w:tabs>
                <w:tab w:val="left" w:pos="0"/>
                <w:tab w:val="left" w:pos="440"/>
                <w:tab w:val="left" w:pos="1080"/>
                <w:tab w:val="left" w:pos="1519"/>
                <w:tab w:val="left" w:pos="19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leftChars="20" w:left="42" w:rightChars="20" w:right="42" w:firstLineChars="0"/>
              <w:rPr>
                <w:rFonts w:ascii="Arial" w:eastAsia="PMingLiU" w:hAnsi="Arial" w:cs="Arial"/>
                <w:bCs/>
                <w:kern w:val="0"/>
                <w:sz w:val="22"/>
                <w:lang w:eastAsia="zh-TW"/>
              </w:rPr>
            </w:pPr>
            <w:r w:rsidRPr="00EA030A">
              <w:rPr>
                <w:rFonts w:ascii="Arial" w:hAnsi="Arial" w:cs="Arial" w:hint="eastAsia"/>
                <w:bCs/>
                <w:sz w:val="22"/>
              </w:rPr>
              <w:t>达钱</w:t>
            </w:r>
            <w:r w:rsidRPr="00EA030A">
              <w:rPr>
                <w:rFonts w:ascii="Arial" w:hAnsi="Arial" w:cs="Arial"/>
                <w:bCs/>
                <w:sz w:val="22"/>
              </w:rPr>
              <w:t xml:space="preserve">CTP </w:t>
            </w:r>
            <w:r w:rsidRPr="00EA030A">
              <w:rPr>
                <w:rFonts w:ascii="Arial" w:hAnsi="Arial" w:cs="Arial" w:hint="eastAsia"/>
                <w:bCs/>
                <w:sz w:val="22"/>
              </w:rPr>
              <w:t>＆</w:t>
            </w:r>
            <w:r w:rsidRPr="00EA030A">
              <w:rPr>
                <w:rFonts w:ascii="Arial" w:hAnsi="Arial" w:cs="Arial"/>
                <w:bCs/>
                <w:sz w:val="22"/>
              </w:rPr>
              <w:t xml:space="preserve"> MultiCharts </w:t>
            </w:r>
            <w:r w:rsidRPr="00EA030A">
              <w:rPr>
                <w:rFonts w:ascii="Arial" w:hAnsi="Arial" w:cs="Arial" w:hint="eastAsia"/>
                <w:bCs/>
                <w:sz w:val="22"/>
              </w:rPr>
              <w:t>中国版是由艾扬软件</w:t>
            </w:r>
            <w:r w:rsidRPr="00EA030A">
              <w:rPr>
                <w:rFonts w:ascii="Arial" w:hAnsi="Arial" w:cs="Arial" w:hint="eastAsia"/>
                <w:color w:val="000000"/>
                <w:sz w:val="22"/>
              </w:rPr>
              <w:t>提供予期货商，并由期货商提供给其客户使用</w:t>
            </w:r>
            <w:r w:rsidRPr="00EA030A">
              <w:rPr>
                <w:rFonts w:ascii="Arial" w:hAnsi="Arial" w:cs="Arial" w:hint="eastAsia"/>
                <w:bCs/>
                <w:sz w:val="22"/>
              </w:rPr>
              <w:t>的一款策略化交易软件。</w:t>
            </w:r>
          </w:p>
          <w:p w:rsidR="00C67E3C" w:rsidRPr="00EA030A" w:rsidRDefault="00C67E3C" w:rsidP="002E138C">
            <w:pPr>
              <w:pStyle w:val="1"/>
              <w:tabs>
                <w:tab w:val="left" w:pos="0"/>
                <w:tab w:val="left" w:pos="440"/>
                <w:tab w:val="left" w:pos="1080"/>
                <w:tab w:val="left" w:pos="1519"/>
                <w:tab w:val="left" w:pos="19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right="360" w:firstLineChars="0"/>
              <w:rPr>
                <w:rFonts w:ascii="Arial" w:hAnsi="Arial" w:cs="Arial"/>
                <w:bCs/>
                <w:sz w:val="22"/>
              </w:rPr>
            </w:pPr>
            <w:r w:rsidRPr="00EA030A">
              <w:rPr>
                <w:rFonts w:ascii="Arial" w:hAnsi="Arial" w:cs="Arial" w:hint="eastAsia"/>
                <w:bCs/>
                <w:sz w:val="22"/>
              </w:rPr>
              <w:t>该交易系统和原下单系统可能会因为多交易通路</w:t>
            </w:r>
            <w:r w:rsidRPr="00EA030A">
              <w:rPr>
                <w:rFonts w:ascii="Arial" w:hAnsi="Arial" w:cs="Arial"/>
                <w:bCs/>
                <w:sz w:val="22"/>
              </w:rPr>
              <w:t>,</w:t>
            </w:r>
            <w:r w:rsidRPr="00EA030A">
              <w:rPr>
                <w:rFonts w:ascii="Arial" w:hAnsi="Arial" w:cs="Arial" w:hint="eastAsia"/>
                <w:bCs/>
                <w:sz w:val="22"/>
              </w:rPr>
              <w:t>通讯</w:t>
            </w:r>
            <w:r w:rsidRPr="00EA030A">
              <w:rPr>
                <w:rFonts w:ascii="Arial" w:hAnsi="Arial" w:cs="Arial"/>
                <w:bCs/>
                <w:sz w:val="22"/>
              </w:rPr>
              <w:t>,</w:t>
            </w:r>
            <w:r w:rsidRPr="00EA030A">
              <w:rPr>
                <w:rFonts w:ascii="Arial" w:hAnsi="Arial" w:cs="Arial" w:hint="eastAsia"/>
                <w:bCs/>
                <w:sz w:val="22"/>
              </w:rPr>
              <w:t>交易模式选择</w:t>
            </w:r>
            <w:r w:rsidRPr="00EA030A">
              <w:rPr>
                <w:rFonts w:ascii="Arial" w:hAnsi="Arial" w:cs="Arial"/>
                <w:bCs/>
                <w:sz w:val="22"/>
              </w:rPr>
              <w:t>,</w:t>
            </w:r>
            <w:r w:rsidRPr="00EA030A">
              <w:rPr>
                <w:rFonts w:ascii="Arial" w:hAnsi="Arial" w:cs="Arial" w:hint="eastAsia"/>
                <w:bCs/>
                <w:sz w:val="22"/>
              </w:rPr>
              <w:t>交易时间设置</w:t>
            </w:r>
            <w:r w:rsidRPr="00EA030A">
              <w:rPr>
                <w:rFonts w:ascii="Arial" w:hAnsi="Arial" w:cs="Arial"/>
                <w:bCs/>
                <w:sz w:val="22"/>
              </w:rPr>
              <w:t>,</w:t>
            </w:r>
            <w:r w:rsidRPr="00EA030A">
              <w:rPr>
                <w:rFonts w:ascii="Arial" w:hAnsi="Arial" w:cs="Arial" w:hint="eastAsia"/>
                <w:bCs/>
                <w:sz w:val="22"/>
              </w:rPr>
              <w:t>隔夜交易等</w:t>
            </w:r>
            <w:r w:rsidRPr="00EA030A">
              <w:rPr>
                <w:rFonts w:ascii="Arial" w:hAnsi="Arial" w:cs="Arial"/>
                <w:bCs/>
                <w:sz w:val="22"/>
              </w:rPr>
              <w:t>,</w:t>
            </w:r>
            <w:r w:rsidRPr="00EA030A">
              <w:rPr>
                <w:rFonts w:ascii="Arial" w:hAnsi="Arial" w:cs="Arial" w:hint="eastAsia"/>
                <w:bCs/>
                <w:sz w:val="22"/>
              </w:rPr>
              <w:t>导致账户资金</w:t>
            </w:r>
            <w:r w:rsidRPr="00EA030A">
              <w:rPr>
                <w:rFonts w:ascii="Arial" w:hAnsi="Arial" w:cs="Arial"/>
                <w:bCs/>
                <w:sz w:val="22"/>
              </w:rPr>
              <w:t>,</w:t>
            </w:r>
            <w:r w:rsidRPr="00EA030A">
              <w:rPr>
                <w:rFonts w:ascii="Arial" w:hAnsi="Arial" w:cs="Arial" w:hint="eastAsia"/>
                <w:bCs/>
                <w:sz w:val="22"/>
              </w:rPr>
              <w:t>持仓等显示不同步</w:t>
            </w:r>
            <w:r w:rsidRPr="00EA030A">
              <w:rPr>
                <w:rFonts w:ascii="Arial" w:hAnsi="Arial" w:cs="Arial"/>
                <w:bCs/>
                <w:sz w:val="22"/>
              </w:rPr>
              <w:t>,</w:t>
            </w:r>
            <w:r w:rsidRPr="00EA030A">
              <w:rPr>
                <w:rFonts w:ascii="Arial" w:hAnsi="Arial" w:cs="Arial" w:hint="eastAsia"/>
                <w:bCs/>
                <w:sz w:val="22"/>
              </w:rPr>
              <w:t>所有最终结果都以期货公司发出的客户结算单为准</w:t>
            </w:r>
            <w:r w:rsidRPr="00EA030A">
              <w:rPr>
                <w:rFonts w:ascii="Arial" w:hAnsi="Arial" w:cs="Arial"/>
                <w:bCs/>
                <w:sz w:val="22"/>
              </w:rPr>
              <w:t>.</w:t>
            </w:r>
          </w:p>
          <w:p w:rsidR="00C67E3C" w:rsidRPr="00EA030A" w:rsidRDefault="00C67E3C" w:rsidP="002E138C">
            <w:pPr>
              <w:pStyle w:val="1"/>
              <w:tabs>
                <w:tab w:val="left" w:pos="0"/>
                <w:tab w:val="left" w:pos="440"/>
                <w:tab w:val="left" w:pos="1080"/>
                <w:tab w:val="left" w:pos="1519"/>
                <w:tab w:val="left" w:pos="19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right="360" w:firstLineChars="0"/>
              <w:rPr>
                <w:rFonts w:ascii="Arial" w:hAnsi="Arial" w:cs="Arial"/>
                <w:bCs/>
                <w:sz w:val="22"/>
              </w:rPr>
            </w:pPr>
            <w:r w:rsidRPr="00EA030A">
              <w:rPr>
                <w:rFonts w:ascii="Arial" w:hAnsi="Arial" w:cs="Arial" w:hint="eastAsia"/>
                <w:bCs/>
                <w:sz w:val="22"/>
              </w:rPr>
              <w:t>该交易系统提供的若干交易指令的类型</w:t>
            </w:r>
            <w:r w:rsidRPr="00EA030A">
              <w:rPr>
                <w:rFonts w:ascii="Arial" w:hAnsi="Arial" w:cs="Arial"/>
                <w:bCs/>
                <w:sz w:val="22"/>
              </w:rPr>
              <w:t>,</w:t>
            </w:r>
            <w:r w:rsidRPr="00EA030A">
              <w:rPr>
                <w:rFonts w:ascii="Arial" w:hAnsi="Arial" w:cs="Arial" w:hint="eastAsia"/>
                <w:bCs/>
                <w:sz w:val="22"/>
              </w:rPr>
              <w:t>交易插件</w:t>
            </w:r>
            <w:r w:rsidRPr="00EA030A">
              <w:rPr>
                <w:rFonts w:ascii="Arial" w:hAnsi="Arial" w:cs="Arial"/>
                <w:bCs/>
                <w:sz w:val="22"/>
              </w:rPr>
              <w:t>,</w:t>
            </w:r>
            <w:r w:rsidRPr="00EA030A">
              <w:rPr>
                <w:rFonts w:ascii="Arial" w:hAnsi="Arial" w:cs="Arial" w:hint="eastAsia"/>
                <w:bCs/>
                <w:sz w:val="22"/>
              </w:rPr>
              <w:t>和交易功能</w:t>
            </w:r>
            <w:r w:rsidRPr="00EA030A">
              <w:rPr>
                <w:rFonts w:ascii="Arial" w:hAnsi="Arial" w:cs="Arial"/>
                <w:bCs/>
                <w:sz w:val="22"/>
              </w:rPr>
              <w:t>,</w:t>
            </w:r>
            <w:r w:rsidRPr="00EA030A">
              <w:rPr>
                <w:rFonts w:ascii="Arial" w:hAnsi="Arial" w:cs="Arial" w:hint="eastAsia"/>
                <w:bCs/>
                <w:sz w:val="22"/>
              </w:rPr>
              <w:t>等</w:t>
            </w:r>
            <w:r w:rsidRPr="00EA030A">
              <w:rPr>
                <w:rFonts w:ascii="Arial" w:hAnsi="Arial" w:cs="Arial"/>
                <w:bCs/>
                <w:sz w:val="22"/>
              </w:rPr>
              <w:t>,</w:t>
            </w:r>
            <w:r w:rsidRPr="00EA030A">
              <w:rPr>
                <w:rFonts w:ascii="Arial" w:hAnsi="Arial" w:cs="Arial" w:hint="eastAsia"/>
                <w:bCs/>
                <w:sz w:val="22"/>
              </w:rPr>
              <w:t>使用者应详细了解运行机制以后方可以使用</w:t>
            </w:r>
            <w:r w:rsidRPr="00EA030A">
              <w:rPr>
                <w:rFonts w:ascii="Arial" w:hAnsi="Arial" w:cs="Arial"/>
                <w:bCs/>
                <w:sz w:val="22"/>
              </w:rPr>
              <w:t>,</w:t>
            </w:r>
            <w:r w:rsidRPr="00EA030A">
              <w:rPr>
                <w:rFonts w:ascii="Arial" w:hAnsi="Arial" w:cs="Arial" w:hint="eastAsia"/>
                <w:bCs/>
                <w:sz w:val="22"/>
              </w:rPr>
              <w:t>由此形成的交易结果均由使用者自行承担</w:t>
            </w:r>
            <w:r w:rsidRPr="00EA030A">
              <w:rPr>
                <w:rFonts w:ascii="Arial" w:hAnsi="Arial" w:cs="Arial"/>
                <w:bCs/>
                <w:sz w:val="22"/>
              </w:rPr>
              <w:t>.</w:t>
            </w:r>
          </w:p>
          <w:p w:rsidR="00C67E3C" w:rsidRPr="00EA030A" w:rsidRDefault="00C67E3C" w:rsidP="002E138C">
            <w:pPr>
              <w:pStyle w:val="1"/>
              <w:tabs>
                <w:tab w:val="left" w:pos="0"/>
                <w:tab w:val="left" w:pos="439"/>
                <w:tab w:val="left" w:pos="1080"/>
                <w:tab w:val="left" w:pos="1519"/>
                <w:tab w:val="left" w:pos="19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right="360" w:firstLineChars="0"/>
              <w:rPr>
                <w:rFonts w:ascii="Arial" w:eastAsia="PMingLiU" w:hAnsi="Arial" w:cs="Arial"/>
                <w:bCs/>
                <w:kern w:val="0"/>
                <w:sz w:val="22"/>
              </w:rPr>
            </w:pPr>
            <w:r w:rsidRPr="00EA030A">
              <w:rPr>
                <w:rFonts w:ascii="Arial" w:hAnsi="Arial" w:cs="Arial" w:hint="eastAsia"/>
                <w:bCs/>
                <w:kern w:val="0"/>
                <w:sz w:val="22"/>
              </w:rPr>
              <w:t>艾扬软件公司不提供任何明确的或暗示的担保、保证或条件，用户须自行承担使用该软件</w:t>
            </w:r>
            <w:r w:rsidRPr="00EA030A">
              <w:rPr>
                <w:rFonts w:ascii="Arial" w:hAnsi="Arial" w:cs="Arial"/>
                <w:bCs/>
                <w:kern w:val="0"/>
                <w:sz w:val="22"/>
              </w:rPr>
              <w:t>/</w:t>
            </w:r>
            <w:r w:rsidRPr="00EA030A">
              <w:rPr>
                <w:rFonts w:ascii="Arial" w:hAnsi="Arial" w:cs="Arial" w:hint="eastAsia"/>
                <w:bCs/>
                <w:kern w:val="0"/>
                <w:sz w:val="22"/>
              </w:rPr>
              <w:t>服务的风险。此</w:t>
            </w:r>
            <w:r w:rsidRPr="00EA030A">
              <w:rPr>
                <w:rFonts w:ascii="Arial" w:hAnsi="Arial" w:cs="Arial" w:hint="eastAsia"/>
                <w:bCs/>
                <w:sz w:val="22"/>
              </w:rPr>
              <w:t>策略交易系统</w:t>
            </w:r>
            <w:r w:rsidRPr="00EA030A">
              <w:rPr>
                <w:rFonts w:ascii="Arial" w:hAnsi="Arial" w:cs="Arial" w:hint="eastAsia"/>
                <w:bCs/>
                <w:kern w:val="0"/>
                <w:sz w:val="22"/>
              </w:rPr>
              <w:t>不保证软件不间断或无误差的运行，也不对通过软件</w:t>
            </w:r>
            <w:r w:rsidRPr="00EA030A">
              <w:rPr>
                <w:rFonts w:ascii="Arial" w:hAnsi="Arial" w:cs="Arial"/>
                <w:bCs/>
                <w:kern w:val="0"/>
                <w:sz w:val="22"/>
              </w:rPr>
              <w:t>/</w:t>
            </w:r>
            <w:r w:rsidRPr="00EA030A">
              <w:rPr>
                <w:rFonts w:ascii="Arial" w:hAnsi="Arial" w:cs="Arial" w:hint="eastAsia"/>
                <w:bCs/>
                <w:kern w:val="0"/>
                <w:sz w:val="22"/>
              </w:rPr>
              <w:t>服务获得的任何结果作保证。对于因使用或无法使用本软件引起直接或间接的任何收益损失、利润或数据损失，或者对于特殊的、间接的、后果性的、偶发的或惩罚性的损害赔偿，用户均须自行承担。</w:t>
            </w:r>
          </w:p>
          <w:p w:rsidR="00C67E3C" w:rsidRPr="00EA030A" w:rsidRDefault="00C67E3C" w:rsidP="002E138C">
            <w:pPr>
              <w:pStyle w:val="1"/>
              <w:tabs>
                <w:tab w:val="left" w:pos="0"/>
                <w:tab w:val="left" w:pos="439"/>
                <w:tab w:val="left" w:pos="1080"/>
                <w:tab w:val="left" w:pos="1519"/>
                <w:tab w:val="left" w:pos="19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right="360" w:firstLineChars="0"/>
              <w:rPr>
                <w:rFonts w:ascii="Arial" w:hAnsi="Arial" w:cs="Arial"/>
                <w:color w:val="000000"/>
                <w:sz w:val="22"/>
              </w:rPr>
            </w:pPr>
            <w:r w:rsidRPr="00EA030A">
              <w:rPr>
                <w:rFonts w:ascii="Arial" w:hAnsi="Arial" w:cs="Arial" w:hint="eastAsia"/>
                <w:color w:val="000000"/>
                <w:sz w:val="22"/>
              </w:rPr>
              <w:t>艾扬软件</w:t>
            </w:r>
            <w:r w:rsidRPr="00EA030A">
              <w:rPr>
                <w:rFonts w:ascii="Arial" w:hAnsi="Arial" w:cs="Arial" w:hint="eastAsia"/>
                <w:bCs/>
                <w:color w:val="000000"/>
                <w:kern w:val="0"/>
                <w:sz w:val="22"/>
              </w:rPr>
              <w:t>公司保留可以</w:t>
            </w:r>
            <w:r w:rsidRPr="00EA030A">
              <w:rPr>
                <w:rFonts w:ascii="Arial" w:hAnsi="Arial" w:cs="Arial" w:hint="eastAsia"/>
                <w:color w:val="000000"/>
                <w:sz w:val="22"/>
              </w:rPr>
              <w:t>调整软件功能的权利，并依</w:t>
            </w:r>
            <w:r w:rsidRPr="00EA030A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hyperlink r:id="rId6" w:history="1">
              <w:r w:rsidRPr="00EA030A">
                <w:rPr>
                  <w:rStyle w:val="a3"/>
                  <w:rFonts w:ascii="Arial" w:hAnsi="Arial" w:cs="Arial"/>
                  <w:color w:val="000000"/>
                  <w:sz w:val="22"/>
                </w:rPr>
                <w:t>www.multicharts.cn</w:t>
              </w:r>
            </w:hyperlink>
            <w:r w:rsidRPr="00EA030A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r w:rsidRPr="00EA030A">
              <w:rPr>
                <w:rFonts w:ascii="Arial" w:hAnsi="Arial" w:cs="Arial" w:hint="eastAsia"/>
                <w:color w:val="000000"/>
                <w:sz w:val="22"/>
              </w:rPr>
              <w:t>上的公告为依据。</w:t>
            </w:r>
          </w:p>
          <w:p w:rsidR="00C67E3C" w:rsidRPr="00EA030A" w:rsidRDefault="00C67E3C" w:rsidP="002E138C">
            <w:pPr>
              <w:pStyle w:val="1"/>
              <w:tabs>
                <w:tab w:val="left" w:pos="0"/>
                <w:tab w:val="left" w:pos="439"/>
                <w:tab w:val="left" w:pos="1080"/>
                <w:tab w:val="left" w:pos="1519"/>
                <w:tab w:val="left" w:pos="19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right="360" w:firstLineChars="0"/>
              <w:rPr>
                <w:rFonts w:ascii="Arial" w:hAnsi="Arial" w:cs="Arial"/>
                <w:bCs/>
                <w:kern w:val="0"/>
                <w:sz w:val="22"/>
              </w:rPr>
            </w:pPr>
            <w:r w:rsidRPr="00EA030A">
              <w:rPr>
                <w:rFonts w:ascii="Arial" w:hAnsi="Arial" w:cs="Arial" w:hint="eastAsia"/>
                <w:bCs/>
                <w:kern w:val="0"/>
                <w:sz w:val="22"/>
              </w:rPr>
              <w:t>根据每月对本软件的使用情况，</w:t>
            </w:r>
            <w:r w:rsidRPr="00EA030A">
              <w:rPr>
                <w:rFonts w:ascii="Arial" w:hAnsi="Arial" w:cs="Arial" w:hint="eastAsia"/>
                <w:color w:val="000000"/>
                <w:sz w:val="22"/>
              </w:rPr>
              <w:t>艾扬软件</w:t>
            </w:r>
            <w:r w:rsidRPr="00EA030A">
              <w:rPr>
                <w:rFonts w:ascii="Arial" w:hAnsi="Arial" w:cs="Arial" w:hint="eastAsia"/>
                <w:bCs/>
                <w:color w:val="000000"/>
                <w:kern w:val="0"/>
                <w:sz w:val="22"/>
              </w:rPr>
              <w:t>公司</w:t>
            </w:r>
            <w:r w:rsidRPr="00EA030A">
              <w:rPr>
                <w:rFonts w:ascii="Arial" w:hAnsi="Arial" w:cs="Arial" w:hint="eastAsia"/>
                <w:bCs/>
                <w:kern w:val="0"/>
                <w:sz w:val="22"/>
              </w:rPr>
              <w:t>有保留并</w:t>
            </w:r>
            <w:r w:rsidRPr="00EA030A">
              <w:rPr>
                <w:rFonts w:ascii="Arial" w:hAnsi="Arial" w:cs="Arial"/>
                <w:bCs/>
                <w:kern w:val="0"/>
                <w:sz w:val="22"/>
              </w:rPr>
              <w:t>/</w:t>
            </w:r>
            <w:r w:rsidRPr="00EA030A">
              <w:rPr>
                <w:rFonts w:ascii="Arial" w:hAnsi="Arial" w:cs="Arial" w:hint="eastAsia"/>
                <w:bCs/>
                <w:kern w:val="0"/>
                <w:sz w:val="22"/>
              </w:rPr>
              <w:t>或可执行暂时终止使用本软件之权利。软件使用管理政策请依</w:t>
            </w:r>
            <w:r w:rsidRPr="00EA030A">
              <w:rPr>
                <w:rFonts w:ascii="Arial" w:hAnsi="Arial" w:cs="Arial"/>
                <w:bCs/>
                <w:kern w:val="0"/>
                <w:sz w:val="22"/>
              </w:rPr>
              <w:t xml:space="preserve"> </w:t>
            </w:r>
            <w:hyperlink r:id="rId7" w:history="1">
              <w:r w:rsidRPr="00EA030A">
                <w:rPr>
                  <w:rFonts w:ascii="Arial" w:hAnsi="Arial" w:cs="Arial"/>
                  <w:bCs/>
                  <w:kern w:val="0"/>
                  <w:sz w:val="22"/>
                </w:rPr>
                <w:t>www.multicharts.cn</w:t>
              </w:r>
            </w:hyperlink>
            <w:r w:rsidRPr="00EA030A">
              <w:rPr>
                <w:rFonts w:ascii="Arial" w:hAnsi="Arial" w:cs="Arial"/>
                <w:bCs/>
                <w:kern w:val="0"/>
                <w:sz w:val="22"/>
              </w:rPr>
              <w:t xml:space="preserve"> </w:t>
            </w:r>
            <w:r w:rsidRPr="00EA030A">
              <w:rPr>
                <w:rFonts w:ascii="Arial" w:hAnsi="Arial" w:cs="Arial" w:hint="eastAsia"/>
                <w:bCs/>
                <w:kern w:val="0"/>
                <w:sz w:val="22"/>
              </w:rPr>
              <w:t>上的规定为依据，</w:t>
            </w:r>
          </w:p>
          <w:p w:rsidR="00C67E3C" w:rsidRPr="00EA030A" w:rsidRDefault="00C67E3C" w:rsidP="002E138C">
            <w:pPr>
              <w:pStyle w:val="1"/>
              <w:tabs>
                <w:tab w:val="left" w:pos="0"/>
                <w:tab w:val="left" w:pos="439"/>
                <w:tab w:val="left" w:pos="1080"/>
                <w:tab w:val="left" w:pos="1519"/>
                <w:tab w:val="left" w:pos="19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right="360" w:firstLineChars="0"/>
              <w:rPr>
                <w:rFonts w:ascii="Arial" w:hAnsi="Arial" w:cs="Arial"/>
                <w:sz w:val="22"/>
              </w:rPr>
            </w:pPr>
            <w:r w:rsidRPr="00EA030A">
              <w:rPr>
                <w:rFonts w:ascii="Arial" w:hAnsi="Arial" w:cs="Arial" w:hint="eastAsia"/>
                <w:bCs/>
                <w:sz w:val="22"/>
              </w:rPr>
              <w:t>本人已认真阅读了上述风险预告，知晓使用该软件可能存在的风险，本人愿意承担使用该软件造成的一切后果。</w:t>
            </w:r>
            <w:r w:rsidRPr="00EA030A">
              <w:rPr>
                <w:rFonts w:ascii="Arial" w:hAnsi="Arial" w:cs="Arial" w:hint="eastAsia"/>
                <w:sz w:val="22"/>
              </w:rPr>
              <w:t>现申请于</w:t>
            </w:r>
            <w:r w:rsidRPr="00EA030A">
              <w:rPr>
                <w:rFonts w:ascii="Arial" w:hAnsi="Arial" w:cs="Arial"/>
                <w:sz w:val="22"/>
              </w:rPr>
              <w:t>__________</w:t>
            </w:r>
            <w:r w:rsidRPr="00EA030A">
              <w:rPr>
                <w:rFonts w:ascii="Arial" w:hAnsi="Arial" w:cs="Arial" w:hint="eastAsia"/>
                <w:sz w:val="22"/>
              </w:rPr>
              <w:t>年</w:t>
            </w:r>
            <w:r w:rsidRPr="00EA030A">
              <w:rPr>
                <w:rFonts w:ascii="Arial" w:hAnsi="Arial" w:cs="Arial"/>
                <w:sz w:val="22"/>
              </w:rPr>
              <w:t>____</w:t>
            </w:r>
            <w:r w:rsidRPr="00EA030A">
              <w:rPr>
                <w:rFonts w:ascii="Arial" w:hAnsi="Arial" w:cs="Arial" w:hint="eastAsia"/>
                <w:sz w:val="22"/>
              </w:rPr>
              <w:t>月</w:t>
            </w:r>
            <w:r w:rsidRPr="00EA030A">
              <w:rPr>
                <w:rFonts w:ascii="Arial" w:hAnsi="Arial" w:cs="Arial"/>
                <w:sz w:val="22"/>
              </w:rPr>
              <w:t>____</w:t>
            </w:r>
            <w:r w:rsidRPr="00EA030A">
              <w:rPr>
                <w:rFonts w:ascii="Arial" w:hAnsi="Arial" w:cs="Arial" w:hint="eastAsia"/>
                <w:sz w:val="22"/>
              </w:rPr>
              <w:t>日收盘后，正式开通达钱软件真实账户交易功能，在</w:t>
            </w:r>
            <w:r w:rsidRPr="00EA030A">
              <w:rPr>
                <w:rFonts w:ascii="Arial" w:hAnsi="Arial" w:cs="Arial"/>
                <w:sz w:val="22"/>
              </w:rPr>
              <w:t>__________</w:t>
            </w:r>
            <w:r w:rsidRPr="00EA030A">
              <w:rPr>
                <w:rFonts w:ascii="Arial" w:hAnsi="Arial" w:cs="Arial" w:hint="eastAsia"/>
                <w:sz w:val="22"/>
              </w:rPr>
              <w:t>期货公司</w:t>
            </w:r>
            <w:r w:rsidRPr="00EA030A">
              <w:rPr>
                <w:rFonts w:ascii="Arial" w:hAnsi="Arial" w:cs="Arial"/>
                <w:sz w:val="22"/>
              </w:rPr>
              <w:t>__________</w:t>
            </w:r>
            <w:r w:rsidRPr="00EA030A">
              <w:rPr>
                <w:rFonts w:ascii="Arial" w:hAnsi="Arial" w:cs="Arial" w:hint="eastAsia"/>
                <w:sz w:val="22"/>
              </w:rPr>
              <w:t>营业部使用。</w:t>
            </w:r>
          </w:p>
          <w:p w:rsidR="00C67E3C" w:rsidRPr="00EA030A" w:rsidRDefault="00077C22" w:rsidP="00077C22">
            <w:pPr>
              <w:pStyle w:val="1"/>
              <w:tabs>
                <w:tab w:val="left" w:pos="0"/>
                <w:tab w:val="left" w:pos="439"/>
                <w:tab w:val="left" w:pos="1080"/>
                <w:tab w:val="left" w:pos="1519"/>
                <w:tab w:val="left" w:pos="19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rightChars="20" w:right="42" w:firstLineChars="190"/>
              <w:rPr>
                <w:rFonts w:ascii="Arial" w:eastAsia="PMingLiU" w:hAnsi="Arial" w:cs="Arial"/>
                <w:kern w:val="0"/>
                <w:sz w:val="22"/>
                <w:lang w:eastAsia="zh-TW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经办人签字</w:t>
            </w:r>
            <w:r>
              <w:rPr>
                <w:rFonts w:ascii="Arial" w:hAnsi="Arial" w:cs="Arial" w:hint="eastAsia"/>
                <w:b/>
                <w:bCs/>
                <w:sz w:val="22"/>
              </w:rPr>
              <w:t>：</w:t>
            </w:r>
            <w:r>
              <w:rPr>
                <w:rFonts w:ascii="Arial" w:hAnsi="Arial" w:cs="Arial" w:hint="eastAsia"/>
                <w:b/>
                <w:bCs/>
                <w:sz w:val="22"/>
              </w:rPr>
              <w:t xml:space="preserve">                      </w:t>
            </w:r>
            <w:r w:rsidR="00C67E3C" w:rsidRPr="00EA030A">
              <w:rPr>
                <w:rFonts w:ascii="Arial" w:hAnsi="Arial" w:cs="Arial" w:hint="eastAsia"/>
                <w:b/>
                <w:bCs/>
                <w:sz w:val="22"/>
              </w:rPr>
              <w:t>申请人签字</w:t>
            </w:r>
            <w:r w:rsidR="00C67E3C" w:rsidRPr="00EA030A">
              <w:rPr>
                <w:rFonts w:ascii="Arial" w:hAnsi="Arial" w:cs="Arial" w:hint="eastAsia"/>
                <w:sz w:val="22"/>
              </w:rPr>
              <w:t>：</w:t>
            </w:r>
          </w:p>
        </w:tc>
      </w:tr>
    </w:tbl>
    <w:p w:rsidR="00C67E3C" w:rsidRPr="00EA030A" w:rsidRDefault="00C67E3C" w:rsidP="00C67E3C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13" w:type="dxa"/>
          <w:left w:w="113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812"/>
        <w:gridCol w:w="8739"/>
      </w:tblGrid>
      <w:tr w:rsidR="00C67E3C" w:rsidRPr="00EA030A" w:rsidTr="002E138C">
        <w:trPr>
          <w:trHeight w:val="13"/>
        </w:trPr>
        <w:tc>
          <w:tcPr>
            <w:tcW w:w="10778" w:type="dxa"/>
            <w:gridSpan w:val="2"/>
            <w:vAlign w:val="center"/>
          </w:tcPr>
          <w:p w:rsidR="00C67E3C" w:rsidRPr="00EA030A" w:rsidRDefault="00C67E3C" w:rsidP="002E138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030A">
              <w:rPr>
                <w:rFonts w:ascii="Arial" w:hAnsi="Arial" w:cs="Arial" w:hint="eastAsia"/>
                <w:b/>
                <w:bCs/>
                <w:sz w:val="22"/>
                <w:szCs w:val="22"/>
                <w:lang w:eastAsia="zh-CN"/>
              </w:rPr>
              <w:t>软件销户申请</w:t>
            </w:r>
          </w:p>
        </w:tc>
      </w:tr>
      <w:tr w:rsidR="00C67E3C" w:rsidRPr="00EA030A" w:rsidTr="002E138C">
        <w:trPr>
          <w:trHeight w:val="614"/>
        </w:trPr>
        <w:tc>
          <w:tcPr>
            <w:tcW w:w="1848" w:type="dxa"/>
            <w:vAlign w:val="center"/>
          </w:tcPr>
          <w:p w:rsidR="00C67E3C" w:rsidRPr="00EA030A" w:rsidRDefault="00C67E3C" w:rsidP="002E138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030A">
              <w:rPr>
                <w:rFonts w:ascii="Arial" w:hAnsi="Arial" w:cs="Arial" w:hint="eastAsia"/>
                <w:b/>
                <w:bCs/>
                <w:sz w:val="22"/>
                <w:szCs w:val="22"/>
                <w:lang w:eastAsia="zh-CN"/>
              </w:rPr>
              <w:t>﹡软件销户</w:t>
            </w:r>
          </w:p>
        </w:tc>
        <w:tc>
          <w:tcPr>
            <w:tcW w:w="8930" w:type="dxa"/>
          </w:tcPr>
          <w:p w:rsidR="00C67E3C" w:rsidRPr="00EA030A" w:rsidRDefault="00C67E3C" w:rsidP="002E138C">
            <w:pPr>
              <w:rPr>
                <w:rFonts w:ascii="Arial" w:hAnsi="Arial" w:cs="Arial"/>
                <w:sz w:val="22"/>
                <w:szCs w:val="22"/>
              </w:rPr>
            </w:pPr>
            <w:r w:rsidRPr="00EA030A">
              <w:rPr>
                <w:rFonts w:ascii="Arial" w:hAnsi="Arial" w:cs="Arial" w:hint="eastAsia"/>
                <w:sz w:val="22"/>
                <w:szCs w:val="22"/>
                <w:lang w:eastAsia="zh-CN"/>
              </w:rPr>
              <w:t>□本人确认申请注销艾扬软件账户</w:t>
            </w:r>
            <w:r w:rsidRPr="00EA030A">
              <w:rPr>
                <w:rFonts w:ascii="Arial" w:hAnsi="Arial" w:cs="Arial"/>
                <w:sz w:val="22"/>
                <w:szCs w:val="22"/>
                <w:lang w:eastAsia="zh-CN"/>
              </w:rPr>
              <w:t>(</w:t>
            </w:r>
            <w:r w:rsidRPr="00EA030A">
              <w:rPr>
                <w:rFonts w:ascii="Arial" w:hAnsi="Arial" w:cs="Arial" w:hint="eastAsia"/>
                <w:sz w:val="22"/>
                <w:szCs w:val="22"/>
                <w:lang w:eastAsia="zh-CN"/>
              </w:rPr>
              <w:t>同时取消达钱与</w:t>
            </w:r>
            <w:r w:rsidRPr="00EA030A">
              <w:rPr>
                <w:rFonts w:ascii="Arial" w:hAnsi="Arial" w:cs="Arial"/>
                <w:sz w:val="22"/>
                <w:szCs w:val="22"/>
                <w:lang w:eastAsia="zh-CN"/>
              </w:rPr>
              <w:t>MultiCharts</w:t>
            </w:r>
            <w:r w:rsidRPr="00EA030A">
              <w:rPr>
                <w:rFonts w:ascii="Arial" w:hAnsi="Arial" w:cs="Arial" w:hint="eastAsia"/>
                <w:sz w:val="22"/>
                <w:szCs w:val="22"/>
                <w:lang w:eastAsia="zh-CN"/>
              </w:rPr>
              <w:t>软件使用</w:t>
            </w:r>
            <w:r w:rsidRPr="00EA030A">
              <w:rPr>
                <w:rFonts w:ascii="Arial" w:hAnsi="Arial" w:cs="Arial"/>
                <w:sz w:val="22"/>
                <w:szCs w:val="22"/>
                <w:lang w:eastAsia="zh-CN"/>
              </w:rPr>
              <w:t>)</w:t>
            </w:r>
          </w:p>
          <w:p w:rsidR="00C67E3C" w:rsidRPr="00EA030A" w:rsidRDefault="00C67E3C" w:rsidP="006753C0">
            <w:pPr>
              <w:spacing w:beforeLines="50" w:before="156"/>
              <w:ind w:firstLineChars="1454" w:firstLine="321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030A">
              <w:rPr>
                <w:rFonts w:ascii="Arial" w:hAnsi="Arial" w:cs="Arial" w:hint="eastAsia"/>
                <w:b/>
                <w:bCs/>
                <w:sz w:val="22"/>
                <w:lang w:eastAsia="zh-CN"/>
              </w:rPr>
              <w:t>申请人</w:t>
            </w:r>
            <w:r w:rsidRPr="00EA030A">
              <w:rPr>
                <w:rFonts w:ascii="Arial" w:hAnsi="Arial" w:cs="Arial" w:hint="eastAsia"/>
                <w:b/>
                <w:bCs/>
                <w:sz w:val="22"/>
                <w:szCs w:val="22"/>
                <w:lang w:eastAsia="zh-CN"/>
              </w:rPr>
              <w:t>签字</w:t>
            </w:r>
            <w:r w:rsidRPr="00EA030A">
              <w:rPr>
                <w:rFonts w:ascii="Arial" w:hAnsi="Arial" w:cs="Arial" w:hint="eastAsia"/>
                <w:sz w:val="22"/>
                <w:szCs w:val="22"/>
                <w:lang w:eastAsia="zh-CN"/>
              </w:rPr>
              <w:t>：</w:t>
            </w:r>
            <w:r w:rsidRPr="00EA030A">
              <w:rPr>
                <w:rFonts w:ascii="Arial" w:hAnsi="Arial" w:cs="Arial"/>
                <w:sz w:val="22"/>
                <w:szCs w:val="22"/>
                <w:lang w:eastAsia="zh-CN"/>
              </w:rPr>
              <w:t xml:space="preserve">              </w:t>
            </w:r>
            <w:r w:rsidRPr="00EA030A">
              <w:rPr>
                <w:rFonts w:ascii="Arial" w:hAnsi="Arial" w:cs="Arial" w:hint="eastAsia"/>
                <w:sz w:val="22"/>
                <w:szCs w:val="22"/>
                <w:lang w:eastAsia="zh-CN"/>
              </w:rPr>
              <w:t>日期：</w:t>
            </w:r>
            <w:r w:rsidRPr="00EA030A">
              <w:rPr>
                <w:rFonts w:ascii="Arial" w:hAnsi="Arial" w:cs="Arial"/>
                <w:sz w:val="22"/>
                <w:szCs w:val="22"/>
                <w:lang w:eastAsia="zh-CN"/>
              </w:rPr>
              <w:t xml:space="preserve">     </w:t>
            </w:r>
            <w:r w:rsidRPr="00EA030A">
              <w:rPr>
                <w:rFonts w:ascii="Arial" w:hAnsi="Arial" w:cs="Arial" w:hint="eastAsia"/>
                <w:sz w:val="22"/>
                <w:szCs w:val="22"/>
                <w:lang w:eastAsia="zh-CN"/>
              </w:rPr>
              <w:t>年</w:t>
            </w:r>
            <w:r w:rsidRPr="00EA030A">
              <w:rPr>
                <w:rFonts w:ascii="Arial" w:hAnsi="Arial" w:cs="Arial"/>
                <w:sz w:val="22"/>
                <w:szCs w:val="22"/>
                <w:lang w:eastAsia="zh-CN"/>
              </w:rPr>
              <w:t xml:space="preserve">    </w:t>
            </w:r>
            <w:r w:rsidRPr="00EA030A">
              <w:rPr>
                <w:rFonts w:ascii="Arial" w:hAnsi="Arial" w:cs="Arial" w:hint="eastAsia"/>
                <w:sz w:val="22"/>
                <w:szCs w:val="22"/>
                <w:lang w:eastAsia="zh-CN"/>
              </w:rPr>
              <w:t>月</w:t>
            </w:r>
            <w:r w:rsidRPr="00EA030A">
              <w:rPr>
                <w:rFonts w:ascii="Arial" w:hAnsi="Arial" w:cs="Arial"/>
                <w:sz w:val="22"/>
                <w:szCs w:val="22"/>
                <w:lang w:eastAsia="zh-CN"/>
              </w:rPr>
              <w:t xml:space="preserve">    </w:t>
            </w:r>
            <w:r w:rsidRPr="00EA030A">
              <w:rPr>
                <w:rFonts w:ascii="Arial" w:hAnsi="Arial" w:cs="Arial" w:hint="eastAsia"/>
                <w:sz w:val="22"/>
                <w:szCs w:val="22"/>
                <w:lang w:eastAsia="zh-CN"/>
              </w:rPr>
              <w:t>日</w:t>
            </w:r>
          </w:p>
        </w:tc>
      </w:tr>
    </w:tbl>
    <w:p w:rsidR="00C67E3C" w:rsidRPr="00EA030A" w:rsidRDefault="00C67E3C" w:rsidP="00C67E3C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top w:w="113" w:type="dxa"/>
          <w:left w:w="113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812"/>
        <w:gridCol w:w="8739"/>
      </w:tblGrid>
      <w:tr w:rsidR="00C67E3C" w:rsidRPr="00EA030A" w:rsidTr="002E138C">
        <w:trPr>
          <w:trHeight w:val="42"/>
        </w:trPr>
        <w:tc>
          <w:tcPr>
            <w:tcW w:w="1848" w:type="dxa"/>
            <w:vAlign w:val="center"/>
          </w:tcPr>
          <w:p w:rsidR="00C67E3C" w:rsidRPr="00EA030A" w:rsidRDefault="00C67E3C" w:rsidP="002E138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030A">
              <w:rPr>
                <w:rFonts w:ascii="Arial" w:hAnsi="Arial" w:cs="Arial" w:hint="eastAsia"/>
                <w:b/>
                <w:bCs/>
                <w:sz w:val="22"/>
                <w:szCs w:val="22"/>
                <w:lang w:eastAsia="zh-CN"/>
              </w:rPr>
              <w:t>﹡艾扬确认档</w:t>
            </w:r>
          </w:p>
        </w:tc>
        <w:tc>
          <w:tcPr>
            <w:tcW w:w="8930" w:type="dxa"/>
          </w:tcPr>
          <w:p w:rsidR="00C67E3C" w:rsidRPr="00EA030A" w:rsidRDefault="00C67E3C" w:rsidP="002E138C">
            <w:pPr>
              <w:rPr>
                <w:rFonts w:ascii="Arial" w:hAnsi="Arial" w:cs="Arial"/>
                <w:sz w:val="22"/>
                <w:szCs w:val="22"/>
              </w:rPr>
            </w:pPr>
            <w:r w:rsidRPr="00EA030A">
              <w:rPr>
                <w:rFonts w:ascii="Arial" w:hAnsi="Arial" w:cs="Arial" w:hint="eastAsia"/>
                <w:sz w:val="22"/>
                <w:szCs w:val="22"/>
                <w:lang w:eastAsia="zh-CN"/>
              </w:rPr>
              <w:t>□已通知客户完成开通，</w:t>
            </w:r>
            <w:r w:rsidRPr="00EA030A">
              <w:rPr>
                <w:rFonts w:ascii="Arial" w:hAnsi="Arial" w:cs="Arial"/>
                <w:sz w:val="22"/>
                <w:szCs w:val="22"/>
                <w:lang w:eastAsia="zh-CN"/>
              </w:rPr>
              <w:t>MultiCharts</w:t>
            </w:r>
            <w:r w:rsidRPr="00EA030A">
              <w:rPr>
                <w:rFonts w:ascii="Arial" w:hAnsi="Arial" w:cs="Arial" w:hint="eastAsia"/>
                <w:sz w:val="22"/>
                <w:szCs w:val="22"/>
                <w:lang w:eastAsia="zh-CN"/>
              </w:rPr>
              <w:t>帐号</w:t>
            </w:r>
            <w:r w:rsidRPr="00EA030A"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  <w:t xml:space="preserve">                   </w:t>
            </w:r>
            <w:r w:rsidRPr="00EA030A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C67E3C" w:rsidRPr="00EA030A" w:rsidRDefault="00C67E3C" w:rsidP="006753C0">
            <w:pPr>
              <w:spacing w:beforeLines="50" w:before="156"/>
              <w:rPr>
                <w:rFonts w:ascii="Arial" w:hAnsi="Arial" w:cs="Arial"/>
                <w:sz w:val="22"/>
                <w:szCs w:val="22"/>
              </w:rPr>
            </w:pPr>
            <w:r w:rsidRPr="00EA030A">
              <w:rPr>
                <w:rFonts w:ascii="Arial" w:hAnsi="Arial" w:cs="Arial" w:hint="eastAsia"/>
                <w:sz w:val="22"/>
                <w:szCs w:val="22"/>
                <w:lang w:eastAsia="zh-CN"/>
              </w:rPr>
              <w:t>□已通知客户完成销户，</w:t>
            </w:r>
            <w:r w:rsidRPr="00EA030A">
              <w:rPr>
                <w:rFonts w:ascii="Arial" w:hAnsi="Arial" w:cs="Arial"/>
                <w:sz w:val="22"/>
                <w:szCs w:val="22"/>
                <w:lang w:eastAsia="zh-CN"/>
              </w:rPr>
              <w:t>MultiCharts</w:t>
            </w:r>
            <w:r w:rsidRPr="00EA030A">
              <w:rPr>
                <w:rFonts w:ascii="Arial" w:hAnsi="Arial" w:cs="Arial" w:hint="eastAsia"/>
                <w:sz w:val="22"/>
                <w:szCs w:val="22"/>
                <w:lang w:eastAsia="zh-CN"/>
              </w:rPr>
              <w:t>帐号</w:t>
            </w:r>
            <w:r w:rsidRPr="00EA030A"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  <w:t xml:space="preserve">                   </w:t>
            </w:r>
            <w:r w:rsidRPr="00EA030A">
              <w:rPr>
                <w:rFonts w:ascii="Arial" w:hAnsi="Arial" w:cs="Arial"/>
                <w:sz w:val="22"/>
                <w:szCs w:val="22"/>
                <w:lang w:eastAsia="zh-CN"/>
              </w:rPr>
              <w:t xml:space="preserve">         </w:t>
            </w:r>
            <w:r w:rsidRPr="00EA030A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</w:t>
            </w:r>
          </w:p>
          <w:p w:rsidR="00C67E3C" w:rsidRPr="00EA030A" w:rsidRDefault="00C67E3C" w:rsidP="002E138C">
            <w:pPr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  <w:r w:rsidRPr="00EA030A">
              <w:rPr>
                <w:rFonts w:ascii="Arial" w:hAnsi="Arial" w:cs="Arial" w:hint="eastAsia"/>
                <w:sz w:val="22"/>
                <w:szCs w:val="22"/>
                <w:lang w:eastAsia="zh-CN"/>
              </w:rPr>
              <w:t>艾扬软件盖章：</w:t>
            </w:r>
          </w:p>
          <w:p w:rsidR="00C67E3C" w:rsidRPr="00EA030A" w:rsidRDefault="00C67E3C" w:rsidP="00C67E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030A">
              <w:rPr>
                <w:rFonts w:ascii="Arial" w:hAnsi="Arial" w:cs="Arial" w:hint="eastAsia"/>
                <w:sz w:val="22"/>
                <w:szCs w:val="22"/>
                <w:lang w:eastAsia="zh-CN"/>
              </w:rPr>
              <w:t>日期：</w:t>
            </w:r>
            <w:r w:rsidRPr="00EA030A">
              <w:rPr>
                <w:rFonts w:ascii="Arial" w:hAnsi="Arial" w:cs="Arial"/>
                <w:sz w:val="22"/>
                <w:szCs w:val="22"/>
                <w:lang w:eastAsia="zh-CN"/>
              </w:rPr>
              <w:t xml:space="preserve">     </w:t>
            </w:r>
            <w:r w:rsidRPr="00EA030A">
              <w:rPr>
                <w:rFonts w:ascii="Arial" w:hAnsi="Arial" w:cs="Arial" w:hint="eastAsia"/>
                <w:sz w:val="22"/>
                <w:szCs w:val="22"/>
                <w:lang w:eastAsia="zh-CN"/>
              </w:rPr>
              <w:t>年</w:t>
            </w:r>
            <w:r w:rsidRPr="00EA030A">
              <w:rPr>
                <w:rFonts w:ascii="Arial" w:hAnsi="Arial" w:cs="Arial"/>
                <w:sz w:val="22"/>
                <w:szCs w:val="22"/>
                <w:lang w:eastAsia="zh-CN"/>
              </w:rPr>
              <w:t xml:space="preserve">    </w:t>
            </w:r>
            <w:r w:rsidRPr="00EA030A">
              <w:rPr>
                <w:rFonts w:ascii="Arial" w:hAnsi="Arial" w:cs="Arial" w:hint="eastAsia"/>
                <w:sz w:val="22"/>
                <w:szCs w:val="22"/>
                <w:lang w:eastAsia="zh-CN"/>
              </w:rPr>
              <w:t>月</w:t>
            </w:r>
            <w:r w:rsidRPr="00EA030A">
              <w:rPr>
                <w:rFonts w:ascii="Arial" w:hAnsi="Arial" w:cs="Arial"/>
                <w:sz w:val="22"/>
                <w:szCs w:val="22"/>
                <w:lang w:eastAsia="zh-CN"/>
              </w:rPr>
              <w:t xml:space="preserve">    </w:t>
            </w:r>
            <w:r w:rsidRPr="00EA030A">
              <w:rPr>
                <w:rFonts w:ascii="Arial" w:hAnsi="Arial" w:cs="Arial" w:hint="eastAsia"/>
                <w:sz w:val="22"/>
                <w:szCs w:val="22"/>
                <w:lang w:eastAsia="zh-CN"/>
              </w:rPr>
              <w:t>日</w:t>
            </w:r>
          </w:p>
        </w:tc>
      </w:tr>
    </w:tbl>
    <w:p w:rsidR="00C67E3C" w:rsidRPr="00EA030A" w:rsidRDefault="00C67E3C" w:rsidP="00C67E3C">
      <w:pPr>
        <w:pStyle w:val="a4"/>
        <w:ind w:firstLineChars="0" w:firstLine="0"/>
        <w:rPr>
          <w:rFonts w:ascii="Arial" w:eastAsia="PMingLiU" w:hAnsi="Arial" w:cs="Arial"/>
          <w:b/>
          <w:sz w:val="22"/>
          <w:lang w:eastAsia="zh-TW"/>
        </w:rPr>
      </w:pPr>
    </w:p>
    <w:sectPr w:rsidR="00C67E3C" w:rsidRPr="00EA030A" w:rsidSect="00C67E3C">
      <w:pgSz w:w="11906" w:h="16838"/>
      <w:pgMar w:top="567" w:right="566" w:bottom="426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4E6" w:rsidRDefault="000E74E6" w:rsidP="006753C0">
      <w:r>
        <w:separator/>
      </w:r>
    </w:p>
  </w:endnote>
  <w:endnote w:type="continuationSeparator" w:id="0">
    <w:p w:rsidR="000E74E6" w:rsidRDefault="000E74E6" w:rsidP="00675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4E6" w:rsidRDefault="000E74E6" w:rsidP="006753C0">
      <w:r>
        <w:separator/>
      </w:r>
    </w:p>
  </w:footnote>
  <w:footnote w:type="continuationSeparator" w:id="0">
    <w:p w:rsidR="000E74E6" w:rsidRDefault="000E74E6" w:rsidP="00675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7E3C"/>
    <w:rsid w:val="00077C22"/>
    <w:rsid w:val="000E74E6"/>
    <w:rsid w:val="00317AD1"/>
    <w:rsid w:val="0046741B"/>
    <w:rsid w:val="006753C0"/>
    <w:rsid w:val="009763DD"/>
    <w:rsid w:val="00A42F9D"/>
    <w:rsid w:val="00C6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005837-B584-468A-AC46-C2B26533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E3C"/>
    <w:pPr>
      <w:widowControl w:val="0"/>
      <w:suppressAutoHyphens/>
      <w:jc w:val="both"/>
    </w:pPr>
    <w:rPr>
      <w:rFonts w:ascii="Times New Roman" w:eastAsia="宋体" w:hAnsi="Times New Roman" w:cs="Times New Roman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67E3C"/>
    <w:rPr>
      <w:color w:val="0000FF"/>
      <w:u w:val="single"/>
    </w:rPr>
  </w:style>
  <w:style w:type="paragraph" w:styleId="a4">
    <w:name w:val="List Paragraph"/>
    <w:basedOn w:val="a"/>
    <w:qFormat/>
    <w:rsid w:val="00C67E3C"/>
    <w:pPr>
      <w:suppressAutoHyphens w:val="0"/>
      <w:ind w:firstLineChars="200" w:firstLine="420"/>
    </w:pPr>
    <w:rPr>
      <w:rFonts w:ascii="Calibri" w:hAnsi="Calibri"/>
      <w:kern w:val="2"/>
      <w:szCs w:val="22"/>
      <w:lang w:eastAsia="zh-CN"/>
    </w:rPr>
  </w:style>
  <w:style w:type="paragraph" w:customStyle="1" w:styleId="1">
    <w:name w:val="列出段落1"/>
    <w:basedOn w:val="a"/>
    <w:rsid w:val="00C67E3C"/>
    <w:pPr>
      <w:suppressAutoHyphens w:val="0"/>
      <w:ind w:firstLineChars="200" w:firstLine="420"/>
    </w:pPr>
    <w:rPr>
      <w:rFonts w:ascii="Calibri" w:hAnsi="Calibri"/>
      <w:kern w:val="2"/>
      <w:szCs w:val="22"/>
      <w:lang w:eastAsia="zh-CN"/>
    </w:rPr>
  </w:style>
  <w:style w:type="paragraph" w:styleId="a5">
    <w:name w:val="header"/>
    <w:basedOn w:val="a"/>
    <w:link w:val="Char"/>
    <w:uiPriority w:val="99"/>
    <w:unhideWhenUsed/>
    <w:rsid w:val="006753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753C0"/>
    <w:rPr>
      <w:rFonts w:ascii="Times New Roman" w:eastAsia="宋体" w:hAnsi="Times New Roman" w:cs="Times New Roman"/>
      <w:kern w:val="1"/>
      <w:sz w:val="18"/>
      <w:szCs w:val="18"/>
      <w:lang w:eastAsia="ar-SA"/>
    </w:rPr>
  </w:style>
  <w:style w:type="paragraph" w:styleId="a6">
    <w:name w:val="footer"/>
    <w:basedOn w:val="a"/>
    <w:link w:val="Char0"/>
    <w:uiPriority w:val="99"/>
    <w:unhideWhenUsed/>
    <w:rsid w:val="006753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753C0"/>
    <w:rPr>
      <w:rFonts w:ascii="Times New Roman" w:eastAsia="宋体" w:hAnsi="Times New Roman" w:cs="Times New Roman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lticharts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lticharts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1122</Characters>
  <Application>Microsoft Office Word</Application>
  <DocSecurity>0</DocSecurity>
  <Lines>9</Lines>
  <Paragraphs>2</Paragraphs>
  <ScaleCrop>false</ScaleCrop>
  <Company>Lenovo (Beijing) Limited</Company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季锡文</cp:lastModifiedBy>
  <cp:revision>4</cp:revision>
  <dcterms:created xsi:type="dcterms:W3CDTF">2012-04-09T07:12:00Z</dcterms:created>
  <dcterms:modified xsi:type="dcterms:W3CDTF">2017-06-22T08:15:00Z</dcterms:modified>
</cp:coreProperties>
</file>