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98" w:rsidRPr="00C30521" w:rsidRDefault="00953098" w:rsidP="00953098">
      <w:pPr>
        <w:pStyle w:val="Default"/>
        <w:spacing w:line="360" w:lineRule="auto"/>
        <w:jc w:val="center"/>
        <w:rPr>
          <w:rFonts w:ascii="宋体" w:eastAsia="宋体" w:hAnsi="宋体"/>
          <w:color w:val="auto"/>
          <w:sz w:val="30"/>
          <w:szCs w:val="30"/>
        </w:rPr>
      </w:pPr>
      <w:r w:rsidRPr="00C30521">
        <w:rPr>
          <w:rFonts w:ascii="黑体" w:eastAsia="黑体" w:hAnsi="黑体" w:hint="eastAsia"/>
          <w:b/>
          <w:color w:val="auto"/>
          <w:sz w:val="30"/>
          <w:szCs w:val="30"/>
        </w:rPr>
        <w:t>非自然人客户受益所有人信息调查表</w:t>
      </w:r>
    </w:p>
    <w:tbl>
      <w:tblPr>
        <w:tblW w:w="10428" w:type="dxa"/>
        <w:tblInd w:w="-289" w:type="dxa"/>
        <w:tblLook w:val="04A0"/>
      </w:tblPr>
      <w:tblGrid>
        <w:gridCol w:w="1442"/>
        <w:gridCol w:w="1134"/>
        <w:gridCol w:w="373"/>
        <w:gridCol w:w="1044"/>
        <w:gridCol w:w="1276"/>
        <w:gridCol w:w="1134"/>
        <w:gridCol w:w="1271"/>
        <w:gridCol w:w="458"/>
        <w:gridCol w:w="822"/>
        <w:gridCol w:w="1474"/>
      </w:tblGrid>
      <w:tr w:rsidR="00953098" w:rsidRPr="00C30521" w:rsidTr="00CF179E">
        <w:trPr>
          <w:trHeight w:val="484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客户基本信息</w:t>
            </w:r>
          </w:p>
        </w:tc>
      </w:tr>
      <w:tr w:rsidR="00953098" w:rsidRPr="00C30521" w:rsidTr="00EF0633">
        <w:trPr>
          <w:trHeight w:val="634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客户名称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客户号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53098" w:rsidRPr="00C30521" w:rsidTr="00EF0633">
        <w:trPr>
          <w:trHeight w:val="928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953098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管理人名称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（仅特法账户填写）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53098" w:rsidRPr="00C30521" w:rsidTr="00CF179E">
        <w:trPr>
          <w:trHeight w:val="501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受益所有人识别标准</w:t>
            </w:r>
          </w:p>
        </w:tc>
      </w:tr>
      <w:tr w:rsidR="00953098" w:rsidRPr="00C30521" w:rsidTr="00CF179E">
        <w:trPr>
          <w:trHeight w:val="548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客户类别</w:t>
            </w: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受益所有人识别标准（</w:t>
            </w:r>
            <w:r w:rsidRPr="00C30521">
              <w:rPr>
                <w:rFonts w:ascii="楷体" w:eastAsia="楷体" w:hAnsi="楷体" w:cs="宋体" w:hint="eastAsia"/>
                <w:b/>
                <w:kern w:val="0"/>
                <w:szCs w:val="21"/>
              </w:rPr>
              <w:t>请按实际情况依次判定，并在□前打“√”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）</w:t>
            </w:r>
          </w:p>
        </w:tc>
      </w:tr>
      <w:tr w:rsidR="00953098" w:rsidRPr="00C30521" w:rsidTr="00EF0633">
        <w:trPr>
          <w:trHeight w:val="1092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276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□公司</w:t>
            </w: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□直接或间接拥有超过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25%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（含）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公司股权或是表决权的自然人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□通过人事、财务等其他方式进行控制的自然人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□高级管理人员</w:t>
            </w:r>
          </w:p>
        </w:tc>
      </w:tr>
      <w:tr w:rsidR="00953098" w:rsidRPr="00C30521" w:rsidTr="00EF0633">
        <w:trPr>
          <w:trHeight w:val="155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276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□合伙企业</w:t>
            </w: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□拥有超过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25%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（含）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合伙权益的自然人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□通过人事、财务等其他方式进行控制的自然人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□高级管理人员</w:t>
            </w:r>
          </w:p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 普通合伙人或合伙事务执行人</w:t>
            </w:r>
          </w:p>
        </w:tc>
      </w:tr>
      <w:tr w:rsidR="00953098" w:rsidRPr="00C30521" w:rsidTr="00CF179E">
        <w:trPr>
          <w:trHeight w:val="613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276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□信托</w:t>
            </w: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□信托的委托人、受托人、受益人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□其他对信托实施最终有效控制、最终享有信托权益的自然人</w:t>
            </w:r>
          </w:p>
        </w:tc>
      </w:tr>
      <w:tr w:rsidR="00953098" w:rsidRPr="00C30521" w:rsidTr="00CF179E">
        <w:trPr>
          <w:trHeight w:val="64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276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□基金</w:t>
            </w: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□拥有超过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25%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（含）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权益份额的自然人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□基金经理或直接操作管理基金的自然人</w:t>
            </w:r>
          </w:p>
        </w:tc>
      </w:tr>
      <w:tr w:rsidR="00953098" w:rsidRPr="00C30521" w:rsidTr="00CF179E">
        <w:trPr>
          <w:trHeight w:val="1107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276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□特殊行业企业</w:t>
            </w: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□直接或间接拥有超过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10%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（含）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公司股权/合伙权益或是表决权的自然人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□通过人事、财务等其他方式进行控制的自然人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□公司董事会和高级管理人员</w:t>
            </w:r>
          </w:p>
        </w:tc>
      </w:tr>
      <w:tr w:rsidR="00953098" w:rsidRPr="00C30521" w:rsidTr="00CF179E">
        <w:trPr>
          <w:trHeight w:val="1290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276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□境外企业</w:t>
            </w: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公司型企业：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□直接或间接拥有超过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25%（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含，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注册地为高风险国家或地区按照10%标准）公司股权或是表决权的自然人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□通过人事、财务等其他方式进行控制的自然人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□公司董事会和高级管理人员</w:t>
            </w:r>
          </w:p>
        </w:tc>
      </w:tr>
      <w:tr w:rsidR="00953098" w:rsidRPr="00C30521" w:rsidTr="00CF179E">
        <w:trPr>
          <w:trHeight w:val="957"/>
        </w:trPr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098" w:rsidRPr="00C30521" w:rsidRDefault="00953098" w:rsidP="00EF0633">
            <w:pPr>
              <w:widowControl/>
              <w:spacing w:line="276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合伙企业：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□拥有超过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25%（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含，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注册地为高风险国家或地区按照10%标准）合伙权益的自然人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□通过人事、财务等其他方式进行控制的自然人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 xml:space="preserve"> 高级管理人员</w:t>
            </w:r>
          </w:p>
        </w:tc>
      </w:tr>
      <w:tr w:rsidR="00953098" w:rsidRPr="00C30521" w:rsidTr="00CF179E">
        <w:trPr>
          <w:trHeight w:val="159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276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□其它</w:t>
            </w:r>
          </w:p>
        </w:tc>
        <w:tc>
          <w:tcPr>
            <w:tcW w:w="8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EF0633">
            <w:pPr>
              <w:widowControl/>
              <w:spacing w:line="36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□个体工商户经营者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□个人独资企业实际出资人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□不具备法人资格的专业服务机构的负责人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□经营农林渔牧产业的非公司制农民专业合作组织的负责人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□受政府控制的企事业单位法定代表人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□集体所有制企业厂长（经理）</w:t>
            </w:r>
          </w:p>
        </w:tc>
      </w:tr>
      <w:tr w:rsidR="00953098" w:rsidRPr="00C30521" w:rsidTr="00CF179E">
        <w:trPr>
          <w:trHeight w:val="473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lastRenderedPageBreak/>
              <w:t>受益所有人身份基本信息</w:t>
            </w:r>
          </w:p>
        </w:tc>
      </w:tr>
      <w:tr w:rsidR="00953098" w:rsidRPr="00C30521" w:rsidTr="00CF179E">
        <w:trPr>
          <w:trHeight w:val="462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>证件类型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>证件号码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>证件有效期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>地址</w:t>
            </w:r>
          </w:p>
        </w:tc>
      </w:tr>
      <w:tr w:rsidR="00953098" w:rsidRPr="00C30521" w:rsidTr="00EF0633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</w:tr>
      <w:tr w:rsidR="00953098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</w:tr>
      <w:tr w:rsidR="00953098" w:rsidRPr="00C30521" w:rsidTr="00CF179E">
        <w:trPr>
          <w:trHeight w:val="40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</w:tr>
      <w:tr w:rsidR="00CF179E" w:rsidRPr="00C30521" w:rsidTr="00CF179E">
        <w:trPr>
          <w:trHeight w:val="401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</w:tr>
      <w:tr w:rsidR="00953098" w:rsidRPr="00C30521" w:rsidTr="00CF179E">
        <w:trPr>
          <w:trHeight w:val="401"/>
        </w:trPr>
        <w:tc>
          <w:tcPr>
            <w:tcW w:w="104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注：若超过表格所列，请按照上述格式提供全部人员信息清单。</w:t>
            </w:r>
          </w:p>
        </w:tc>
      </w:tr>
      <w:tr w:rsidR="00953098" w:rsidRPr="00C30521" w:rsidTr="00CF179E">
        <w:trPr>
          <w:trHeight w:val="430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前十大股东名单</w:t>
            </w:r>
          </w:p>
        </w:tc>
      </w:tr>
      <w:tr w:rsidR="00953098" w:rsidRPr="00C30521" w:rsidTr="00CF179E">
        <w:trPr>
          <w:trHeight w:val="48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持股数量（股）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股权或表决权占比（%）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持股类型（是否具有投票权）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持股数量（股）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股权或表决权占比</w:t>
            </w:r>
            <w:r w:rsidRPr="008A6886">
              <w:rPr>
                <w:rFonts w:ascii="等线" w:eastAsia="等线" w:hAnsi="等线" w:cs="宋体" w:hint="eastAsia"/>
                <w:kern w:val="0"/>
                <w:szCs w:val="21"/>
              </w:rPr>
              <w:t>（%）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持股类型（是否具有投票权）</w:t>
            </w:r>
          </w:p>
        </w:tc>
      </w:tr>
      <w:tr w:rsidR="00953098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53098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953098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CF179E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953098" w:rsidRPr="00C30521" w:rsidTr="00CF179E">
        <w:trPr>
          <w:trHeight w:val="401"/>
        </w:trPr>
        <w:tc>
          <w:tcPr>
            <w:tcW w:w="104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098" w:rsidRPr="00C30521" w:rsidRDefault="00953098" w:rsidP="00DC12C0">
            <w:pPr>
              <w:spacing w:line="360" w:lineRule="auto"/>
              <w:rPr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注：若超过表格所列，请按照上述格式提供全部人员信息清单。</w:t>
            </w:r>
          </w:p>
        </w:tc>
      </w:tr>
      <w:tr w:rsidR="00953098" w:rsidRPr="00C30521" w:rsidTr="00CF179E">
        <w:trPr>
          <w:trHeight w:val="634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董事会及高级管理人员名单</w:t>
            </w:r>
          </w:p>
        </w:tc>
      </w:tr>
      <w:tr w:rsidR="00953098" w:rsidRPr="00C30521" w:rsidTr="00CF179E">
        <w:trPr>
          <w:trHeight w:val="452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职务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职务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姓名</w:t>
            </w:r>
          </w:p>
        </w:tc>
      </w:tr>
      <w:tr w:rsidR="00953098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</w:tr>
      <w:tr w:rsidR="00953098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</w:tr>
      <w:tr w:rsidR="00953098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</w:tr>
      <w:tr w:rsidR="00CF179E" w:rsidRPr="00C30521" w:rsidTr="00CF179E">
        <w:trPr>
          <w:trHeight w:val="40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79E" w:rsidRPr="00C30521" w:rsidRDefault="00CF179E" w:rsidP="00DC12C0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</w:tr>
      <w:tr w:rsidR="00953098" w:rsidRPr="00C30521" w:rsidTr="00CF179E">
        <w:trPr>
          <w:trHeight w:val="906"/>
        </w:trPr>
        <w:tc>
          <w:tcPr>
            <w:tcW w:w="1042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注：</w:t>
            </w:r>
          </w:p>
          <w:p w:rsidR="00953098" w:rsidRPr="00C30521" w:rsidRDefault="00953098" w:rsidP="00DC12C0">
            <w:pPr>
              <w:widowControl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/>
                <w:kern w:val="0"/>
                <w:szCs w:val="21"/>
              </w:rPr>
              <w:t xml:space="preserve">1.若超过表格所列，请按照上述格式提供全部人员信息清单。　</w:t>
            </w:r>
          </w:p>
          <w:p w:rsidR="00953098" w:rsidRDefault="00953098" w:rsidP="00DC12C0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/>
                <w:kern w:val="0"/>
                <w:szCs w:val="21"/>
              </w:rPr>
              <w:lastRenderedPageBreak/>
              <w:t>2.高级管理人员包括总经理、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副总经理、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财务负责人、上市公司董事会秘书及公司内部文件规定的其他人员</w:t>
            </w:r>
            <w:r w:rsidR="00CF179E">
              <w:rPr>
                <w:rFonts w:ascii="等线" w:eastAsia="等线" w:hAnsi="等线" w:cs="宋体" w:hint="eastAsia"/>
                <w:kern w:val="0"/>
                <w:szCs w:val="21"/>
              </w:rPr>
              <w:t>。</w:t>
            </w:r>
          </w:p>
          <w:p w:rsidR="00CF179E" w:rsidRPr="00C30521" w:rsidRDefault="00CF179E" w:rsidP="00DC12C0">
            <w:pPr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953098" w:rsidRPr="00C30521" w:rsidTr="00CF179E">
        <w:trPr>
          <w:trHeight w:val="301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lastRenderedPageBreak/>
              <w:t>填表人声明：</w:t>
            </w:r>
          </w:p>
        </w:tc>
      </w:tr>
      <w:tr w:rsidR="00953098" w:rsidRPr="00C30521" w:rsidTr="00CF179E">
        <w:trPr>
          <w:trHeight w:val="914"/>
        </w:trPr>
        <w:tc>
          <w:tcPr>
            <w:tcW w:w="104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/>
                <w:kern w:val="0"/>
                <w:szCs w:val="21"/>
              </w:rPr>
              <w:t xml:space="preserve">    本机构承诺除上述受益所有人外，不存在其他直接或间接拥有超过25%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（含，特殊行业企业和注册地为高风险国家或地区企业为</w:t>
            </w:r>
            <w:r w:rsidRPr="00C30521">
              <w:rPr>
                <w:rFonts w:ascii="等线" w:eastAsia="等线" w:hAnsi="等线" w:cs="宋体"/>
                <w:kern w:val="0"/>
                <w:szCs w:val="21"/>
              </w:rPr>
              <w:t>10%标准）</w:t>
            </w: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股权、控制权或权益份额，或通过人事、账务等方式对公司进行控制的自然人。</w:t>
            </w:r>
          </w:p>
        </w:tc>
      </w:tr>
      <w:tr w:rsidR="00953098" w:rsidRPr="00C30521" w:rsidTr="00CF179E">
        <w:trPr>
          <w:trHeight w:val="903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9E" w:rsidRPr="00EF0633" w:rsidRDefault="00953098" w:rsidP="00EF0633">
            <w:pPr>
              <w:widowControl/>
              <w:ind w:leftChars="2408" w:left="6947" w:hangingChars="900" w:hanging="1890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法定代表人（或授权代表）签章：</w:t>
            </w:r>
          </w:p>
        </w:tc>
      </w:tr>
      <w:tr w:rsidR="00953098" w:rsidRPr="00C30521" w:rsidTr="00CF179E">
        <w:trPr>
          <w:trHeight w:val="409"/>
        </w:trPr>
        <w:tc>
          <w:tcPr>
            <w:tcW w:w="1042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EF0633" w:rsidP="00EF0633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                  </w:t>
            </w:r>
            <w:r w:rsidR="00953098" w:rsidRPr="00C30521">
              <w:rPr>
                <w:rFonts w:ascii="等线" w:eastAsia="等线" w:hAnsi="等线" w:cs="宋体" w:hint="eastAsia"/>
                <w:kern w:val="0"/>
                <w:szCs w:val="21"/>
              </w:rPr>
              <w:t>单位盖章：</w:t>
            </w:r>
          </w:p>
        </w:tc>
      </w:tr>
      <w:tr w:rsidR="00953098" w:rsidRPr="00C30521" w:rsidTr="00CF179E">
        <w:trPr>
          <w:trHeight w:val="409"/>
        </w:trPr>
        <w:tc>
          <w:tcPr>
            <w:tcW w:w="104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ind w:firstLineChars="2800" w:firstLine="5880"/>
              <w:rPr>
                <w:rFonts w:ascii="等线" w:eastAsia="等线" w:hAnsi="等线" w:cs="宋体"/>
                <w:kern w:val="0"/>
                <w:szCs w:val="21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Cs w:val="21"/>
              </w:rPr>
              <w:t>日期：</w:t>
            </w:r>
          </w:p>
        </w:tc>
      </w:tr>
      <w:tr w:rsidR="00953098" w:rsidRPr="00C30521" w:rsidTr="00CF179E">
        <w:trPr>
          <w:trHeight w:val="1267"/>
        </w:trPr>
        <w:tc>
          <w:tcPr>
            <w:tcW w:w="10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098" w:rsidRPr="00C30521" w:rsidRDefault="00953098" w:rsidP="00DC12C0">
            <w:pPr>
              <w:widowControl/>
              <w:spacing w:after="240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b/>
                <w:kern w:val="0"/>
                <w:sz w:val="24"/>
              </w:rPr>
              <w:t>以下内容由中信期货工作人员填写：</w:t>
            </w:r>
          </w:p>
          <w:p w:rsidR="00953098" w:rsidRPr="00C30521" w:rsidRDefault="00953098" w:rsidP="00EF0633">
            <w:pPr>
              <w:widowControl/>
              <w:spacing w:after="240"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>经办人签字：</w:t>
            </w:r>
            <w:r w:rsidRPr="00C30521">
              <w:rPr>
                <w:rFonts w:ascii="等线" w:eastAsia="等线" w:hAnsi="等线" w:cs="宋体"/>
                <w:kern w:val="0"/>
                <w:sz w:val="24"/>
              </w:rPr>
              <w:t xml:space="preserve">                                            日期：</w:t>
            </w:r>
            <w:r w:rsidRPr="00C30521">
              <w:rPr>
                <w:rFonts w:ascii="等线" w:eastAsia="等线" w:hAnsi="等线" w:cs="宋体"/>
                <w:kern w:val="0"/>
                <w:sz w:val="24"/>
              </w:rPr>
              <w:br/>
            </w:r>
            <w:r w:rsidRPr="00C30521">
              <w:rPr>
                <w:rFonts w:ascii="等线" w:eastAsia="等线" w:hAnsi="等线" w:cs="宋体" w:hint="eastAsia"/>
                <w:kern w:val="0"/>
                <w:sz w:val="24"/>
              </w:rPr>
              <w:t>复核人签字：</w:t>
            </w:r>
            <w:r w:rsidRPr="00C30521">
              <w:rPr>
                <w:rFonts w:ascii="等线" w:eastAsia="等线" w:hAnsi="等线" w:cs="宋体"/>
                <w:kern w:val="0"/>
                <w:sz w:val="24"/>
              </w:rPr>
              <w:t xml:space="preserve">                                            日期：                                                           </w:t>
            </w:r>
          </w:p>
        </w:tc>
      </w:tr>
    </w:tbl>
    <w:p w:rsidR="004A04C5" w:rsidRPr="00953098" w:rsidRDefault="004A04C5"/>
    <w:sectPr w:rsidR="004A04C5" w:rsidRPr="00953098" w:rsidSect="00EF0633">
      <w:pgSz w:w="11906" w:h="16838"/>
      <w:pgMar w:top="709" w:right="1800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55" w:rsidRDefault="00613755" w:rsidP="00EF0633">
      <w:r>
        <w:separator/>
      </w:r>
    </w:p>
  </w:endnote>
  <w:endnote w:type="continuationSeparator" w:id="1">
    <w:p w:rsidR="00613755" w:rsidRDefault="00613755" w:rsidP="00EF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55" w:rsidRDefault="00613755" w:rsidP="00EF0633">
      <w:r>
        <w:separator/>
      </w:r>
    </w:p>
  </w:footnote>
  <w:footnote w:type="continuationSeparator" w:id="1">
    <w:p w:rsidR="00613755" w:rsidRDefault="00613755" w:rsidP="00EF0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098"/>
    <w:rsid w:val="00195CDF"/>
    <w:rsid w:val="004A04C5"/>
    <w:rsid w:val="00613755"/>
    <w:rsid w:val="00877CEA"/>
    <w:rsid w:val="00953098"/>
    <w:rsid w:val="00CF179E"/>
    <w:rsid w:val="00EF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098"/>
    <w:pPr>
      <w:widowControl w:val="0"/>
      <w:autoSpaceDE w:val="0"/>
      <w:autoSpaceDN w:val="0"/>
      <w:adjustRightInd w:val="0"/>
    </w:pPr>
    <w:rPr>
      <w:rFonts w:ascii="幼圆" w:eastAsia="幼圆" w:cs="幼圆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F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66E1-53AD-44FF-99F8-C63C4F28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曲静</dc:creator>
  <cp:keywords/>
  <dc:description/>
  <cp:lastModifiedBy>jsb</cp:lastModifiedBy>
  <cp:revision>3</cp:revision>
  <dcterms:created xsi:type="dcterms:W3CDTF">2019-10-22T00:51:00Z</dcterms:created>
  <dcterms:modified xsi:type="dcterms:W3CDTF">2019-10-22T11:22:00Z</dcterms:modified>
</cp:coreProperties>
</file>