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391" w:rsidRDefault="00377391" w:rsidP="00377391">
      <w:pPr>
        <w:jc w:val="center"/>
        <w:rPr>
          <w:b/>
          <w:bCs/>
          <w:color w:val="000080"/>
          <w:sz w:val="32"/>
          <w:szCs w:val="32"/>
        </w:rPr>
      </w:pPr>
      <w:r>
        <w:rPr>
          <w:rFonts w:hint="eastAsia"/>
          <w:b/>
          <w:bCs/>
          <w:color w:val="000080"/>
          <w:sz w:val="32"/>
          <w:szCs w:val="32"/>
        </w:rPr>
        <w:t>认购、申购、赎回业务申请表（自然人或机构）</w:t>
      </w:r>
    </w:p>
    <w:p w:rsidR="00377391" w:rsidRPr="00A356C0" w:rsidRDefault="00377391" w:rsidP="00377391">
      <w:pPr>
        <w:ind w:firstLineChars="200" w:firstLine="402"/>
        <w:rPr>
          <w:rFonts w:eastAsia="黑体"/>
          <w:b/>
          <w:bCs/>
          <w:sz w:val="20"/>
          <w:u w:val="single"/>
        </w:rPr>
      </w:pPr>
      <w:r>
        <w:rPr>
          <w:rFonts w:eastAsia="黑体" w:hint="eastAsia"/>
          <w:b/>
          <w:bCs/>
          <w:sz w:val="20"/>
        </w:rPr>
        <w:t>中信期货有限公司</w:t>
      </w:r>
      <w:r w:rsidRPr="006970B2">
        <w:rPr>
          <w:rFonts w:eastAsia="黑体" w:hint="eastAsia"/>
          <w:b/>
          <w:bCs/>
          <w:sz w:val="20"/>
        </w:rPr>
        <w:t>（下称“我司”或“我们”）</w:t>
      </w:r>
      <w:r>
        <w:rPr>
          <w:rFonts w:eastAsia="黑体" w:hint="eastAsia"/>
          <w:b/>
          <w:bCs/>
          <w:sz w:val="20"/>
        </w:rPr>
        <w:t>提醒您在填写本表前，请详细阅读本次交易涉及的本公司</w:t>
      </w:r>
      <w:r w:rsidRPr="00E10C3E">
        <w:rPr>
          <w:rFonts w:eastAsia="黑体" w:hint="eastAsia"/>
          <w:b/>
          <w:bCs/>
          <w:sz w:val="20"/>
        </w:rPr>
        <w:t>资产管理计划</w:t>
      </w:r>
      <w:r w:rsidRPr="00A356C0">
        <w:rPr>
          <w:rFonts w:eastAsia="黑体" w:hint="eastAsia"/>
          <w:b/>
          <w:bCs/>
          <w:sz w:val="20"/>
        </w:rPr>
        <w:t>（以下简称“本计划”或“资管计划”）</w:t>
      </w:r>
      <w:r>
        <w:rPr>
          <w:rFonts w:eastAsia="黑体" w:hint="eastAsia"/>
          <w:b/>
          <w:bCs/>
          <w:sz w:val="20"/>
        </w:rPr>
        <w:t>的《资产管理合同》《风险揭示书》《产品说明书》，并提请您务必知晓，</w:t>
      </w:r>
      <w:r w:rsidRPr="00A356C0">
        <w:rPr>
          <w:rFonts w:eastAsia="黑体" w:hint="eastAsia"/>
          <w:b/>
          <w:bCs/>
          <w:sz w:val="20"/>
          <w:u w:val="single"/>
        </w:rPr>
        <w:t>投资</w:t>
      </w:r>
      <w:proofErr w:type="gramStart"/>
      <w:r>
        <w:rPr>
          <w:rFonts w:eastAsia="黑体" w:hint="eastAsia"/>
          <w:b/>
          <w:bCs/>
          <w:sz w:val="20"/>
          <w:u w:val="single"/>
        </w:rPr>
        <w:t>资管计划</w:t>
      </w:r>
      <w:proofErr w:type="gramEnd"/>
      <w:r w:rsidRPr="00A356C0">
        <w:rPr>
          <w:rFonts w:eastAsia="黑体" w:hint="eastAsia"/>
          <w:b/>
          <w:bCs/>
          <w:sz w:val="20"/>
          <w:u w:val="single"/>
        </w:rPr>
        <w:t>不等于将资金存放在银行或存款类金融机构，不保证一定盈利也不保证最低收益，还可能存在本金损失的风险，请您充分认识投资风险，谨慎投资。</w:t>
      </w:r>
    </w:p>
    <w:p w:rsidR="00377391" w:rsidRDefault="00377391" w:rsidP="00377391">
      <w:pPr>
        <w:ind w:firstLineChars="200" w:firstLine="402"/>
        <w:rPr>
          <w:rFonts w:eastAsia="黑体"/>
          <w:b/>
          <w:bCs/>
          <w:sz w:val="20"/>
        </w:rPr>
      </w:pPr>
      <w:r w:rsidRPr="00A356C0">
        <w:rPr>
          <w:rFonts w:eastAsia="黑体" w:hint="eastAsia"/>
          <w:b/>
          <w:bCs/>
          <w:sz w:val="20"/>
        </w:rPr>
        <w:t>另</w:t>
      </w:r>
      <w:r>
        <w:rPr>
          <w:rFonts w:eastAsia="黑体" w:hint="eastAsia"/>
          <w:b/>
          <w:bCs/>
          <w:sz w:val="20"/>
        </w:rPr>
        <w:t>提</w:t>
      </w:r>
      <w:r w:rsidRPr="00904F7E">
        <w:rPr>
          <w:rFonts w:eastAsia="黑体" w:hint="eastAsia"/>
          <w:b/>
          <w:bCs/>
          <w:sz w:val="20"/>
        </w:rPr>
        <w:t>请投资者知悉，本次认购</w:t>
      </w:r>
      <w:r w:rsidRPr="00904F7E">
        <w:rPr>
          <w:rFonts w:eastAsia="黑体"/>
          <w:b/>
          <w:bCs/>
          <w:sz w:val="20"/>
        </w:rPr>
        <w:t>/</w:t>
      </w:r>
      <w:r w:rsidRPr="00A356C0">
        <w:rPr>
          <w:rFonts w:eastAsia="黑体" w:hint="eastAsia"/>
          <w:b/>
          <w:bCs/>
          <w:sz w:val="20"/>
        </w:rPr>
        <w:t>首次</w:t>
      </w:r>
      <w:r w:rsidRPr="00904F7E">
        <w:rPr>
          <w:rFonts w:eastAsia="黑体" w:hint="eastAsia"/>
          <w:b/>
          <w:bCs/>
          <w:sz w:val="20"/>
        </w:rPr>
        <w:t>申购金额应不低于本计划的最低认购金额（不含认购费用），</w:t>
      </w:r>
      <w:r w:rsidRPr="00A356C0">
        <w:rPr>
          <w:rFonts w:eastAsia="黑体" w:hint="eastAsia"/>
          <w:b/>
          <w:bCs/>
          <w:sz w:val="20"/>
        </w:rPr>
        <w:t>追加申购金额应</w:t>
      </w:r>
      <w:r w:rsidRPr="00904F7E">
        <w:rPr>
          <w:rFonts w:eastAsia="黑体" w:hint="eastAsia"/>
          <w:b/>
          <w:bCs/>
          <w:sz w:val="20"/>
        </w:rPr>
        <w:t>满足合同关于金额追加的相关要求；</w:t>
      </w:r>
      <w:r w:rsidRPr="00A356C0">
        <w:rPr>
          <w:rFonts w:eastAsia="黑体" w:hint="eastAsia"/>
          <w:b/>
          <w:bCs/>
          <w:sz w:val="20"/>
        </w:rPr>
        <w:t>投资者申请赎回的，</w:t>
      </w:r>
      <w:r w:rsidRPr="00904F7E">
        <w:rPr>
          <w:rFonts w:eastAsia="黑体" w:hint="eastAsia"/>
          <w:b/>
          <w:bCs/>
          <w:sz w:val="20"/>
        </w:rPr>
        <w:t>投资者可以选择全部或部分</w:t>
      </w:r>
      <w:r w:rsidRPr="00A356C0">
        <w:rPr>
          <w:rFonts w:eastAsia="黑体" w:hint="eastAsia"/>
          <w:b/>
          <w:bCs/>
          <w:sz w:val="20"/>
        </w:rPr>
        <w:t>赎回</w:t>
      </w:r>
      <w:r w:rsidRPr="00904F7E">
        <w:rPr>
          <w:rFonts w:eastAsia="黑体" w:hint="eastAsia"/>
          <w:b/>
          <w:bCs/>
          <w:sz w:val="20"/>
        </w:rPr>
        <w:t>，选择部分</w:t>
      </w:r>
      <w:r w:rsidRPr="00A356C0">
        <w:rPr>
          <w:rFonts w:eastAsia="黑体" w:hint="eastAsia"/>
          <w:b/>
          <w:bCs/>
          <w:sz w:val="20"/>
        </w:rPr>
        <w:t>赎回</w:t>
      </w:r>
      <w:r w:rsidRPr="00904F7E">
        <w:rPr>
          <w:rFonts w:eastAsia="黑体" w:hint="eastAsia"/>
          <w:b/>
          <w:bCs/>
          <w:sz w:val="20"/>
        </w:rPr>
        <w:t>的，赎回后</w:t>
      </w:r>
      <w:r w:rsidRPr="00A356C0">
        <w:rPr>
          <w:rFonts w:eastAsia="黑体" w:hint="eastAsia"/>
          <w:b/>
          <w:bCs/>
          <w:sz w:val="20"/>
        </w:rPr>
        <w:t>持有的</w:t>
      </w:r>
      <w:r w:rsidRPr="00904F7E">
        <w:rPr>
          <w:rFonts w:eastAsia="黑体" w:hint="eastAsia"/>
          <w:b/>
          <w:bCs/>
          <w:sz w:val="20"/>
        </w:rPr>
        <w:t>本计划财产净值不得低于本计划的最低认购金额，如未满足前述条件，管理人有权进行调整以确保部分</w:t>
      </w:r>
      <w:r w:rsidRPr="00A356C0">
        <w:rPr>
          <w:rFonts w:eastAsia="黑体" w:hint="eastAsia"/>
          <w:b/>
          <w:bCs/>
          <w:sz w:val="20"/>
        </w:rPr>
        <w:t>退出</w:t>
      </w:r>
      <w:r w:rsidRPr="00904F7E">
        <w:rPr>
          <w:rFonts w:eastAsia="黑体" w:hint="eastAsia"/>
          <w:b/>
          <w:bCs/>
          <w:sz w:val="20"/>
        </w:rPr>
        <w:t>申请确认后的</w:t>
      </w:r>
      <w:r w:rsidRPr="00A356C0">
        <w:rPr>
          <w:rFonts w:eastAsia="黑体" w:hint="eastAsia"/>
          <w:b/>
          <w:bCs/>
          <w:sz w:val="20"/>
        </w:rPr>
        <w:t>投资者</w:t>
      </w:r>
      <w:r w:rsidRPr="00904F7E">
        <w:rPr>
          <w:rFonts w:eastAsia="黑体" w:hint="eastAsia"/>
          <w:b/>
          <w:bCs/>
          <w:sz w:val="20"/>
        </w:rPr>
        <w:t>持有情况满足监管及合同要求。</w:t>
      </w:r>
    </w:p>
    <w:p w:rsidR="00377391" w:rsidRPr="00904F7E" w:rsidRDefault="00377391" w:rsidP="00377391">
      <w:pPr>
        <w:ind w:firstLineChars="200" w:firstLine="402"/>
        <w:rPr>
          <w:rFonts w:eastAsia="黑体"/>
          <w:b/>
          <w:bCs/>
          <w:sz w:val="20"/>
        </w:rPr>
      </w:pPr>
      <w:r>
        <w:rPr>
          <w:rFonts w:eastAsia="黑体" w:hint="eastAsia"/>
          <w:b/>
          <w:bCs/>
          <w:sz w:val="20"/>
        </w:rPr>
        <w:t>另请您详细阅读我司官网（</w:t>
      </w:r>
      <w:hyperlink r:id="rId5" w:history="1">
        <w:r w:rsidRPr="00A55CCF">
          <w:rPr>
            <w:rStyle w:val="a3"/>
            <w:rFonts w:eastAsia="黑体"/>
            <w:b/>
            <w:bCs/>
            <w:sz w:val="20"/>
          </w:rPr>
          <w:t>https://www.citicsf.com</w:t>
        </w:r>
      </w:hyperlink>
      <w:r>
        <w:rPr>
          <w:rFonts w:eastAsia="黑体" w:hint="eastAsia"/>
          <w:b/>
          <w:bCs/>
          <w:sz w:val="20"/>
        </w:rPr>
        <w:t>）</w:t>
      </w:r>
      <w:r>
        <w:rPr>
          <w:rFonts w:eastAsia="黑体"/>
          <w:b/>
          <w:bCs/>
          <w:sz w:val="20"/>
        </w:rPr>
        <w:t>首页</w:t>
      </w:r>
      <w:proofErr w:type="gramStart"/>
      <w:r>
        <w:rPr>
          <w:rFonts w:eastAsia="黑体"/>
          <w:b/>
          <w:bCs/>
          <w:sz w:val="20"/>
        </w:rPr>
        <w:t>下方</w:t>
      </w:r>
      <w:r>
        <w:rPr>
          <w:rFonts w:eastAsia="黑体" w:hint="eastAsia"/>
          <w:b/>
          <w:bCs/>
          <w:sz w:val="20"/>
        </w:rPr>
        <w:t>-</w:t>
      </w:r>
      <w:proofErr w:type="gramEnd"/>
      <w:r>
        <w:rPr>
          <w:rFonts w:eastAsia="黑体" w:hint="eastAsia"/>
          <w:b/>
          <w:bCs/>
          <w:sz w:val="20"/>
        </w:rPr>
        <w:t>关于我们</w:t>
      </w:r>
      <w:r>
        <w:rPr>
          <w:rFonts w:eastAsia="黑体" w:hint="eastAsia"/>
          <w:b/>
          <w:bCs/>
          <w:sz w:val="20"/>
        </w:rPr>
        <w:t>-</w:t>
      </w:r>
      <w:r w:rsidRPr="004412D6">
        <w:rPr>
          <w:rFonts w:eastAsia="黑体" w:hint="eastAsia"/>
          <w:b/>
          <w:bCs/>
          <w:sz w:val="20"/>
        </w:rPr>
        <w:t>个人信息保护规则</w:t>
      </w:r>
      <w:r>
        <w:rPr>
          <w:rFonts w:eastAsia="黑体" w:hint="eastAsia"/>
          <w:b/>
          <w:bCs/>
          <w:sz w:val="20"/>
        </w:rPr>
        <w:t>，我们将</w:t>
      </w:r>
      <w:r w:rsidRPr="006970B2">
        <w:rPr>
          <w:rFonts w:eastAsia="黑体" w:hint="eastAsia"/>
          <w:b/>
          <w:bCs/>
          <w:sz w:val="20"/>
        </w:rPr>
        <w:t>严格遵守《中华人民共和国个人信息保护法》等可适用的法律法规要求，</w:t>
      </w:r>
      <w:r>
        <w:rPr>
          <w:rFonts w:eastAsia="黑体" w:hint="eastAsia"/>
          <w:b/>
          <w:bCs/>
          <w:sz w:val="20"/>
        </w:rPr>
        <w:t>在合理范围内收集、使用您的个人信息并</w:t>
      </w:r>
      <w:r w:rsidRPr="006970B2">
        <w:rPr>
          <w:rFonts w:eastAsia="黑体" w:hint="eastAsia"/>
          <w:b/>
          <w:bCs/>
          <w:sz w:val="20"/>
        </w:rPr>
        <w:t>依法保护您的个人信息，为您提供更加安全、可靠的服务</w:t>
      </w:r>
      <w:r>
        <w:rPr>
          <w:rFonts w:eastAsia="黑体" w:hint="eastAsia"/>
          <w:b/>
          <w:bCs/>
          <w:sz w:val="20"/>
        </w:rPr>
        <w:t>。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2694"/>
        <w:gridCol w:w="661"/>
        <w:gridCol w:w="47"/>
        <w:gridCol w:w="1418"/>
        <w:gridCol w:w="142"/>
        <w:gridCol w:w="3969"/>
      </w:tblGrid>
      <w:tr w:rsidR="00377391" w:rsidRPr="006F67AB" w:rsidTr="00C25610">
        <w:trPr>
          <w:cantSplit/>
        </w:trPr>
        <w:tc>
          <w:tcPr>
            <w:tcW w:w="1077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77391" w:rsidRPr="006F67AB" w:rsidRDefault="00377391" w:rsidP="00C25610">
            <w:pPr>
              <w:tabs>
                <w:tab w:val="left" w:pos="420"/>
              </w:tabs>
              <w:rPr>
                <w:b/>
                <w:bCs/>
                <w:color w:val="000080"/>
                <w:sz w:val="24"/>
              </w:rPr>
            </w:pPr>
            <w:r>
              <w:rPr>
                <w:rFonts w:hint="eastAsia"/>
                <w:b/>
                <w:bCs/>
                <w:color w:val="000080"/>
                <w:sz w:val="24"/>
              </w:rPr>
              <w:t>1</w:t>
            </w:r>
            <w:r>
              <w:rPr>
                <w:b/>
                <w:bCs/>
                <w:color w:val="000080"/>
                <w:sz w:val="24"/>
              </w:rPr>
              <w:t xml:space="preserve">. </w:t>
            </w:r>
            <w:r w:rsidRPr="006F67AB">
              <w:rPr>
                <w:rFonts w:hint="eastAsia"/>
                <w:b/>
                <w:bCs/>
                <w:color w:val="000080"/>
                <w:sz w:val="24"/>
              </w:rPr>
              <w:t>客户</w:t>
            </w:r>
            <w:r>
              <w:rPr>
                <w:rFonts w:hint="eastAsia"/>
                <w:b/>
                <w:bCs/>
                <w:color w:val="000080"/>
                <w:sz w:val="24"/>
              </w:rPr>
              <w:t>申请类型及信息</w:t>
            </w:r>
          </w:p>
        </w:tc>
      </w:tr>
      <w:tr w:rsidR="00377391" w:rsidTr="00C25610">
        <w:trPr>
          <w:cantSplit/>
          <w:trHeight w:val="372"/>
        </w:trPr>
        <w:tc>
          <w:tcPr>
            <w:tcW w:w="1843" w:type="dxa"/>
            <w:gridSpan w:val="2"/>
            <w:vAlign w:val="center"/>
          </w:tcPr>
          <w:p w:rsidR="00377391" w:rsidRDefault="00377391" w:rsidP="00C256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客户名称</w:t>
            </w:r>
          </w:p>
        </w:tc>
        <w:tc>
          <w:tcPr>
            <w:tcW w:w="8931" w:type="dxa"/>
            <w:gridSpan w:val="6"/>
            <w:vAlign w:val="center"/>
          </w:tcPr>
          <w:p w:rsidR="00377391" w:rsidRDefault="00377391" w:rsidP="00C25610">
            <w:pPr>
              <w:jc w:val="left"/>
              <w:rPr>
                <w:sz w:val="20"/>
              </w:rPr>
            </w:pPr>
          </w:p>
        </w:tc>
      </w:tr>
      <w:tr w:rsidR="00377391" w:rsidTr="00C25610">
        <w:trPr>
          <w:cantSplit/>
          <w:trHeight w:val="372"/>
        </w:trPr>
        <w:tc>
          <w:tcPr>
            <w:tcW w:w="1843" w:type="dxa"/>
            <w:gridSpan w:val="2"/>
            <w:vAlign w:val="center"/>
          </w:tcPr>
          <w:p w:rsidR="00377391" w:rsidRDefault="00377391" w:rsidP="00C256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证件类型</w:t>
            </w:r>
          </w:p>
        </w:tc>
        <w:tc>
          <w:tcPr>
            <w:tcW w:w="3355" w:type="dxa"/>
            <w:gridSpan w:val="2"/>
            <w:vAlign w:val="center"/>
          </w:tcPr>
          <w:p w:rsidR="00377391" w:rsidRDefault="00377391" w:rsidP="00C25610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377391" w:rsidRDefault="00377391" w:rsidP="00C25610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证件号码</w:t>
            </w:r>
          </w:p>
        </w:tc>
        <w:tc>
          <w:tcPr>
            <w:tcW w:w="4111" w:type="dxa"/>
            <w:gridSpan w:val="2"/>
            <w:vAlign w:val="center"/>
          </w:tcPr>
          <w:p w:rsidR="00377391" w:rsidRDefault="00377391" w:rsidP="00C25610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377391" w:rsidTr="00C25610">
        <w:trPr>
          <w:cantSplit/>
          <w:trHeight w:val="449"/>
        </w:trPr>
        <w:tc>
          <w:tcPr>
            <w:tcW w:w="1843" w:type="dxa"/>
            <w:gridSpan w:val="2"/>
            <w:vAlign w:val="center"/>
          </w:tcPr>
          <w:p w:rsidR="00377391" w:rsidRDefault="00377391" w:rsidP="00C256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申请类型</w:t>
            </w:r>
          </w:p>
        </w:tc>
        <w:tc>
          <w:tcPr>
            <w:tcW w:w="8931" w:type="dxa"/>
            <w:gridSpan w:val="6"/>
            <w:vAlign w:val="center"/>
          </w:tcPr>
          <w:p w:rsidR="00377391" w:rsidRDefault="00377391" w:rsidP="00C25610">
            <w:pPr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认购□</w:t>
            </w:r>
            <w:r w:rsidRPr="00F4749B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</w:rPr>
              <w:t xml:space="preserve"> 申购□ 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ascii="宋体" w:hAnsi="宋体" w:hint="eastAsia"/>
                <w:sz w:val="20"/>
              </w:rPr>
              <w:t xml:space="preserve"> 赎回□</w:t>
            </w:r>
          </w:p>
        </w:tc>
      </w:tr>
      <w:tr w:rsidR="00377391" w:rsidTr="00C25610">
        <w:trPr>
          <w:cantSplit/>
          <w:trHeight w:val="413"/>
        </w:trPr>
        <w:tc>
          <w:tcPr>
            <w:tcW w:w="10774" w:type="dxa"/>
            <w:gridSpan w:val="8"/>
            <w:tcBorders>
              <w:left w:val="nil"/>
              <w:right w:val="nil"/>
            </w:tcBorders>
            <w:vAlign w:val="center"/>
          </w:tcPr>
          <w:p w:rsidR="00377391" w:rsidRDefault="00377391" w:rsidP="00C25610">
            <w:pPr>
              <w:jc w:val="left"/>
              <w:rPr>
                <w:sz w:val="20"/>
              </w:rPr>
            </w:pPr>
            <w:r>
              <w:rPr>
                <w:rFonts w:hint="eastAsia"/>
                <w:b/>
                <w:bCs/>
                <w:color w:val="000080"/>
                <w:sz w:val="24"/>
              </w:rPr>
              <w:t>2</w:t>
            </w:r>
            <w:r>
              <w:rPr>
                <w:b/>
                <w:bCs/>
                <w:color w:val="000080"/>
                <w:sz w:val="24"/>
              </w:rPr>
              <w:t xml:space="preserve">. </w:t>
            </w:r>
            <w:r>
              <w:rPr>
                <w:rFonts w:hint="eastAsia"/>
                <w:b/>
                <w:bCs/>
                <w:color w:val="000080"/>
                <w:sz w:val="24"/>
              </w:rPr>
              <w:t>投资者账户</w:t>
            </w:r>
            <w:r w:rsidRPr="00E10C3E">
              <w:rPr>
                <w:rFonts w:hint="eastAsia"/>
                <w:b/>
                <w:bCs/>
                <w:color w:val="C00000"/>
                <w:sz w:val="24"/>
              </w:rPr>
              <w:t>（</w:t>
            </w:r>
            <w:r>
              <w:rPr>
                <w:rFonts w:hint="eastAsia"/>
                <w:b/>
                <w:bCs/>
                <w:color w:val="C00000"/>
                <w:sz w:val="24"/>
              </w:rPr>
              <w:t>原产品委托人追加资金无需再填写；赎回无需再填写</w:t>
            </w:r>
            <w:r w:rsidRPr="00E10C3E">
              <w:rPr>
                <w:rFonts w:hint="eastAsia"/>
                <w:b/>
                <w:bCs/>
                <w:color w:val="C00000"/>
                <w:sz w:val="24"/>
              </w:rPr>
              <w:t>）</w:t>
            </w:r>
          </w:p>
        </w:tc>
      </w:tr>
      <w:tr w:rsidR="00377391" w:rsidTr="00C25610">
        <w:trPr>
          <w:cantSplit/>
          <w:trHeight w:val="413"/>
        </w:trPr>
        <w:tc>
          <w:tcPr>
            <w:tcW w:w="1843" w:type="dxa"/>
            <w:gridSpan w:val="2"/>
            <w:vAlign w:val="center"/>
          </w:tcPr>
          <w:p w:rsidR="00377391" w:rsidRPr="004849E1" w:rsidRDefault="00377391" w:rsidP="00C256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账户名称</w:t>
            </w:r>
          </w:p>
        </w:tc>
        <w:tc>
          <w:tcPr>
            <w:tcW w:w="8931" w:type="dxa"/>
            <w:gridSpan w:val="6"/>
            <w:vAlign w:val="center"/>
          </w:tcPr>
          <w:p w:rsidR="00377391" w:rsidRDefault="00377391" w:rsidP="00C25610">
            <w:pPr>
              <w:jc w:val="center"/>
              <w:rPr>
                <w:sz w:val="20"/>
              </w:rPr>
            </w:pPr>
          </w:p>
        </w:tc>
      </w:tr>
      <w:tr w:rsidR="00377391" w:rsidTr="00C25610">
        <w:trPr>
          <w:cantSplit/>
          <w:trHeight w:val="413"/>
        </w:trPr>
        <w:tc>
          <w:tcPr>
            <w:tcW w:w="1843" w:type="dxa"/>
            <w:gridSpan w:val="2"/>
            <w:vAlign w:val="center"/>
          </w:tcPr>
          <w:p w:rsidR="00377391" w:rsidRDefault="00377391" w:rsidP="00C256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账号</w:t>
            </w:r>
          </w:p>
        </w:tc>
        <w:tc>
          <w:tcPr>
            <w:tcW w:w="3402" w:type="dxa"/>
            <w:gridSpan w:val="3"/>
            <w:vAlign w:val="center"/>
          </w:tcPr>
          <w:p w:rsidR="00377391" w:rsidRDefault="00377391" w:rsidP="00C2561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377391" w:rsidRDefault="00377391" w:rsidP="00C256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开户行</w:t>
            </w:r>
          </w:p>
        </w:tc>
        <w:tc>
          <w:tcPr>
            <w:tcW w:w="4111" w:type="dxa"/>
            <w:gridSpan w:val="2"/>
            <w:vAlign w:val="center"/>
          </w:tcPr>
          <w:p w:rsidR="00377391" w:rsidRDefault="00377391" w:rsidP="00C25610">
            <w:pPr>
              <w:jc w:val="center"/>
              <w:rPr>
                <w:sz w:val="20"/>
              </w:rPr>
            </w:pPr>
          </w:p>
        </w:tc>
      </w:tr>
      <w:tr w:rsidR="00377391" w:rsidRPr="006F67AB" w:rsidTr="00C25610">
        <w:trPr>
          <w:cantSplit/>
          <w:trHeight w:val="315"/>
        </w:trPr>
        <w:tc>
          <w:tcPr>
            <w:tcW w:w="10774" w:type="dxa"/>
            <w:gridSpan w:val="8"/>
            <w:tcBorders>
              <w:left w:val="nil"/>
              <w:right w:val="nil"/>
            </w:tcBorders>
            <w:vAlign w:val="center"/>
          </w:tcPr>
          <w:p w:rsidR="00377391" w:rsidRPr="006F67AB" w:rsidRDefault="00377391" w:rsidP="00C25610">
            <w:pPr>
              <w:tabs>
                <w:tab w:val="left" w:pos="420"/>
              </w:tabs>
              <w:rPr>
                <w:b/>
                <w:color w:val="000080"/>
                <w:sz w:val="24"/>
              </w:rPr>
            </w:pPr>
            <w:r>
              <w:rPr>
                <w:rFonts w:hint="eastAsia"/>
                <w:b/>
                <w:bCs/>
                <w:color w:val="000080"/>
                <w:sz w:val="24"/>
              </w:rPr>
              <w:t>3</w:t>
            </w:r>
            <w:r>
              <w:rPr>
                <w:b/>
                <w:bCs/>
                <w:color w:val="000080"/>
                <w:sz w:val="24"/>
              </w:rPr>
              <w:t xml:space="preserve">. </w:t>
            </w:r>
            <w:r w:rsidRPr="006F67AB">
              <w:rPr>
                <w:rFonts w:hint="eastAsia"/>
                <w:b/>
                <w:bCs/>
                <w:color w:val="000080"/>
                <w:sz w:val="24"/>
              </w:rPr>
              <w:t>认购、申购</w:t>
            </w:r>
            <w:r w:rsidRPr="00E10C3E">
              <w:rPr>
                <w:rFonts w:hint="eastAsia"/>
                <w:b/>
                <w:bCs/>
                <w:color w:val="C00000"/>
                <w:sz w:val="24"/>
              </w:rPr>
              <w:t>（如无此项，下列表格</w:t>
            </w:r>
            <w:proofErr w:type="gramStart"/>
            <w:r w:rsidRPr="00E10C3E">
              <w:rPr>
                <w:rFonts w:hint="eastAsia"/>
                <w:b/>
                <w:bCs/>
                <w:color w:val="C00000"/>
                <w:sz w:val="24"/>
              </w:rPr>
              <w:t>空白处请划“</w:t>
            </w:r>
            <w:r w:rsidRPr="00E10C3E">
              <w:rPr>
                <w:rFonts w:hint="eastAsia"/>
                <w:b/>
                <w:bCs/>
                <w:color w:val="C00000"/>
                <w:sz w:val="24"/>
              </w:rPr>
              <w:t>/</w:t>
            </w:r>
            <w:r w:rsidRPr="00E10C3E">
              <w:rPr>
                <w:rFonts w:hint="eastAsia"/>
                <w:b/>
                <w:bCs/>
                <w:color w:val="C00000"/>
                <w:sz w:val="24"/>
              </w:rPr>
              <w:t>”</w:t>
            </w:r>
            <w:proofErr w:type="gramEnd"/>
            <w:r w:rsidRPr="00E10C3E">
              <w:rPr>
                <w:rFonts w:hint="eastAsia"/>
                <w:b/>
                <w:bCs/>
                <w:color w:val="C00000"/>
                <w:sz w:val="24"/>
              </w:rPr>
              <w:t>）</w:t>
            </w:r>
          </w:p>
        </w:tc>
      </w:tr>
      <w:tr w:rsidR="00377391" w:rsidTr="00C25610">
        <w:trPr>
          <w:cantSplit/>
          <w:trHeight w:val="493"/>
        </w:trPr>
        <w:tc>
          <w:tcPr>
            <w:tcW w:w="1276" w:type="dxa"/>
            <w:vAlign w:val="center"/>
          </w:tcPr>
          <w:p w:rsidR="00377391" w:rsidRDefault="00377391" w:rsidP="00C256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开放日</w:t>
            </w:r>
          </w:p>
          <w:p w:rsidR="00377391" w:rsidRDefault="00377391" w:rsidP="00C25610">
            <w:pPr>
              <w:jc w:val="center"/>
              <w:rPr>
                <w:sz w:val="20"/>
              </w:rPr>
            </w:pPr>
            <w:r w:rsidRPr="00A356C0">
              <w:rPr>
                <w:rFonts w:hint="eastAsia"/>
              </w:rPr>
              <w:t>（年</w:t>
            </w:r>
            <w:r w:rsidRPr="00A356C0">
              <w:t>/</w:t>
            </w:r>
            <w:r w:rsidRPr="00A356C0">
              <w:rPr>
                <w:rFonts w:hint="eastAsia"/>
              </w:rPr>
              <w:t>月</w:t>
            </w:r>
            <w:r w:rsidRPr="00A356C0">
              <w:t>/</w:t>
            </w:r>
            <w:r w:rsidRPr="00A356C0">
              <w:rPr>
                <w:rFonts w:hint="eastAsia"/>
              </w:rPr>
              <w:t>日）</w:t>
            </w:r>
          </w:p>
        </w:tc>
        <w:tc>
          <w:tcPr>
            <w:tcW w:w="3261" w:type="dxa"/>
            <w:gridSpan w:val="2"/>
            <w:vAlign w:val="center"/>
          </w:tcPr>
          <w:p w:rsidR="00377391" w:rsidRDefault="00377391" w:rsidP="00C256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产品名称</w:t>
            </w:r>
          </w:p>
        </w:tc>
        <w:tc>
          <w:tcPr>
            <w:tcW w:w="2268" w:type="dxa"/>
            <w:gridSpan w:val="4"/>
            <w:vAlign w:val="center"/>
          </w:tcPr>
          <w:p w:rsidR="00377391" w:rsidRPr="00E465DE" w:rsidRDefault="00377391" w:rsidP="00C25610">
            <w:pPr>
              <w:jc w:val="center"/>
              <w:rPr>
                <w:b/>
                <w:sz w:val="20"/>
              </w:rPr>
            </w:pPr>
            <w:r w:rsidRPr="00E465DE">
              <w:rPr>
                <w:rFonts w:hint="eastAsia"/>
                <w:b/>
                <w:sz w:val="20"/>
              </w:rPr>
              <w:t>金额（小写）</w:t>
            </w:r>
          </w:p>
        </w:tc>
        <w:tc>
          <w:tcPr>
            <w:tcW w:w="3969" w:type="dxa"/>
            <w:vAlign w:val="center"/>
          </w:tcPr>
          <w:p w:rsidR="00377391" w:rsidRPr="00E465DE" w:rsidRDefault="00377391" w:rsidP="00C25610">
            <w:pPr>
              <w:jc w:val="center"/>
              <w:rPr>
                <w:b/>
                <w:sz w:val="20"/>
              </w:rPr>
            </w:pPr>
            <w:r w:rsidRPr="00E465DE">
              <w:rPr>
                <w:rFonts w:hint="eastAsia"/>
                <w:b/>
                <w:sz w:val="20"/>
              </w:rPr>
              <w:t>金额（大写）</w:t>
            </w:r>
          </w:p>
        </w:tc>
      </w:tr>
      <w:tr w:rsidR="00377391" w:rsidTr="00C25610">
        <w:trPr>
          <w:cantSplit/>
          <w:trHeight w:val="386"/>
        </w:trPr>
        <w:tc>
          <w:tcPr>
            <w:tcW w:w="1276" w:type="dxa"/>
            <w:vAlign w:val="center"/>
          </w:tcPr>
          <w:p w:rsidR="00377391" w:rsidRDefault="00377391" w:rsidP="00C25610">
            <w:pPr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377391" w:rsidRDefault="00377391" w:rsidP="00C25610">
            <w:pPr>
              <w:ind w:firstLineChars="100" w:firstLine="200"/>
              <w:jc w:val="left"/>
              <w:rPr>
                <w:sz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77391" w:rsidRDefault="00377391" w:rsidP="00C25610">
            <w:pPr>
              <w:ind w:firstLineChars="100" w:firstLine="200"/>
              <w:jc w:val="left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377391" w:rsidRDefault="00377391" w:rsidP="00C25610">
            <w:pPr>
              <w:ind w:firstLineChars="100" w:firstLine="200"/>
              <w:jc w:val="left"/>
              <w:rPr>
                <w:sz w:val="20"/>
              </w:rPr>
            </w:pPr>
          </w:p>
        </w:tc>
      </w:tr>
      <w:tr w:rsidR="00377391" w:rsidTr="00C25610">
        <w:trPr>
          <w:cantSplit/>
          <w:trHeight w:val="419"/>
        </w:trPr>
        <w:tc>
          <w:tcPr>
            <w:tcW w:w="1276" w:type="dxa"/>
            <w:vAlign w:val="center"/>
          </w:tcPr>
          <w:p w:rsidR="00377391" w:rsidRDefault="00377391" w:rsidP="00C25610">
            <w:pPr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377391" w:rsidRDefault="00377391" w:rsidP="00C25610">
            <w:pPr>
              <w:ind w:firstLineChars="100" w:firstLine="200"/>
              <w:jc w:val="left"/>
              <w:rPr>
                <w:sz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77391" w:rsidRDefault="00377391" w:rsidP="00C25610">
            <w:pPr>
              <w:ind w:firstLineChars="100" w:firstLine="200"/>
              <w:jc w:val="left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377391" w:rsidRDefault="00377391" w:rsidP="00C25610">
            <w:pPr>
              <w:ind w:firstLineChars="100" w:firstLine="200"/>
              <w:jc w:val="left"/>
              <w:rPr>
                <w:sz w:val="20"/>
              </w:rPr>
            </w:pPr>
          </w:p>
        </w:tc>
      </w:tr>
      <w:tr w:rsidR="00377391" w:rsidTr="00C25610">
        <w:trPr>
          <w:cantSplit/>
          <w:trHeight w:val="361"/>
        </w:trPr>
        <w:tc>
          <w:tcPr>
            <w:tcW w:w="10774" w:type="dxa"/>
            <w:gridSpan w:val="8"/>
            <w:vAlign w:val="center"/>
          </w:tcPr>
          <w:p w:rsidR="00377391" w:rsidRDefault="00377391" w:rsidP="00C25610">
            <w:pPr>
              <w:jc w:val="left"/>
              <w:rPr>
                <w:b/>
                <w:sz w:val="20"/>
              </w:rPr>
            </w:pPr>
            <w:r w:rsidRPr="00A356C0">
              <w:rPr>
                <w:rFonts w:hint="eastAsia"/>
                <w:b/>
              </w:rPr>
              <w:t>请投资者确认：资金在认购、申购申请当日未到账，其申请是否默认为延期：是□</w:t>
            </w:r>
            <w:r w:rsidRPr="00A356C0">
              <w:rPr>
                <w:b/>
              </w:rPr>
              <w:t xml:space="preserve">   </w:t>
            </w:r>
            <w:r w:rsidRPr="00A356C0">
              <w:rPr>
                <w:rFonts w:hint="eastAsia"/>
                <w:b/>
              </w:rPr>
              <w:t>否□</w:t>
            </w:r>
          </w:p>
        </w:tc>
      </w:tr>
      <w:tr w:rsidR="00377391" w:rsidRPr="006F67AB" w:rsidTr="00C25610">
        <w:trPr>
          <w:cantSplit/>
        </w:trPr>
        <w:tc>
          <w:tcPr>
            <w:tcW w:w="10774" w:type="dxa"/>
            <w:gridSpan w:val="8"/>
            <w:tcBorders>
              <w:left w:val="nil"/>
              <w:right w:val="nil"/>
            </w:tcBorders>
            <w:vAlign w:val="center"/>
          </w:tcPr>
          <w:p w:rsidR="00377391" w:rsidRPr="006F67AB" w:rsidRDefault="00377391" w:rsidP="00C25610">
            <w:pPr>
              <w:numPr>
                <w:ilvl w:val="0"/>
                <w:numId w:val="1"/>
              </w:numPr>
              <w:rPr>
                <w:b/>
                <w:bCs/>
                <w:color w:val="000080"/>
                <w:sz w:val="24"/>
              </w:rPr>
            </w:pPr>
            <w:r w:rsidRPr="006F67AB">
              <w:rPr>
                <w:rFonts w:hint="eastAsia"/>
                <w:b/>
                <w:bCs/>
                <w:color w:val="000080"/>
                <w:sz w:val="24"/>
              </w:rPr>
              <w:t>赎回</w:t>
            </w:r>
            <w:r w:rsidRPr="00E10C3E">
              <w:rPr>
                <w:rFonts w:hint="eastAsia"/>
                <w:b/>
                <w:bCs/>
                <w:color w:val="C00000"/>
                <w:sz w:val="24"/>
              </w:rPr>
              <w:t>（如无此项，下列表格</w:t>
            </w:r>
            <w:proofErr w:type="gramStart"/>
            <w:r w:rsidRPr="00E10C3E">
              <w:rPr>
                <w:rFonts w:hint="eastAsia"/>
                <w:b/>
                <w:bCs/>
                <w:color w:val="C00000"/>
                <w:sz w:val="24"/>
              </w:rPr>
              <w:t>空白处请划“</w:t>
            </w:r>
            <w:r w:rsidRPr="00E10C3E">
              <w:rPr>
                <w:rFonts w:hint="eastAsia"/>
                <w:b/>
                <w:bCs/>
                <w:color w:val="C00000"/>
                <w:sz w:val="24"/>
              </w:rPr>
              <w:t>/</w:t>
            </w:r>
            <w:r w:rsidRPr="00E10C3E">
              <w:rPr>
                <w:rFonts w:hint="eastAsia"/>
                <w:b/>
                <w:bCs/>
                <w:color w:val="C00000"/>
                <w:sz w:val="24"/>
              </w:rPr>
              <w:t>”</w:t>
            </w:r>
            <w:proofErr w:type="gramEnd"/>
            <w:r w:rsidRPr="00E10C3E">
              <w:rPr>
                <w:rFonts w:hint="eastAsia"/>
                <w:b/>
                <w:bCs/>
                <w:color w:val="C00000"/>
                <w:sz w:val="24"/>
              </w:rPr>
              <w:t>）</w:t>
            </w:r>
          </w:p>
        </w:tc>
      </w:tr>
      <w:tr w:rsidR="00377391" w:rsidTr="00C25610">
        <w:trPr>
          <w:cantSplit/>
          <w:trHeight w:val="31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391" w:rsidRDefault="00377391" w:rsidP="00C256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开放日</w:t>
            </w:r>
          </w:p>
          <w:p w:rsidR="00377391" w:rsidRDefault="00377391" w:rsidP="00C25610">
            <w:pPr>
              <w:jc w:val="center"/>
              <w:rPr>
                <w:sz w:val="20"/>
              </w:rPr>
            </w:pPr>
            <w:r w:rsidRPr="003B057C">
              <w:rPr>
                <w:rFonts w:hint="eastAsia"/>
              </w:rPr>
              <w:t>（年</w:t>
            </w:r>
            <w:r w:rsidRPr="003B057C">
              <w:rPr>
                <w:rFonts w:hint="eastAsia"/>
              </w:rPr>
              <w:t>/</w:t>
            </w:r>
            <w:r w:rsidRPr="003B057C">
              <w:rPr>
                <w:rFonts w:hint="eastAsia"/>
              </w:rPr>
              <w:t>月</w:t>
            </w:r>
            <w:r w:rsidRPr="003B057C">
              <w:rPr>
                <w:rFonts w:hint="eastAsia"/>
              </w:rPr>
              <w:t>/</w:t>
            </w:r>
            <w:r w:rsidRPr="003B057C">
              <w:rPr>
                <w:rFonts w:hint="eastAsia"/>
              </w:rPr>
              <w:t>日）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391" w:rsidRDefault="00377391" w:rsidP="00C256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产品名称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391" w:rsidRPr="00E465DE" w:rsidRDefault="00377391" w:rsidP="00C25610">
            <w:pPr>
              <w:jc w:val="center"/>
              <w:rPr>
                <w:b/>
                <w:sz w:val="20"/>
              </w:rPr>
            </w:pPr>
            <w:r w:rsidRPr="00E465DE">
              <w:rPr>
                <w:rFonts w:hint="eastAsia"/>
                <w:b/>
                <w:sz w:val="20"/>
              </w:rPr>
              <w:t>份额（小写）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391" w:rsidRPr="00E465DE" w:rsidRDefault="00377391" w:rsidP="00C25610">
            <w:pPr>
              <w:jc w:val="center"/>
              <w:rPr>
                <w:b/>
                <w:sz w:val="20"/>
              </w:rPr>
            </w:pPr>
            <w:r w:rsidRPr="00E465DE">
              <w:rPr>
                <w:rFonts w:hint="eastAsia"/>
                <w:b/>
                <w:sz w:val="20"/>
              </w:rPr>
              <w:t>份额（大写）</w:t>
            </w:r>
          </w:p>
        </w:tc>
      </w:tr>
      <w:tr w:rsidR="00377391" w:rsidTr="00C25610">
        <w:trPr>
          <w:cantSplit/>
          <w:trHeight w:val="37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7391" w:rsidRDefault="00377391" w:rsidP="00C25610">
            <w:pPr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7391" w:rsidRDefault="00377391" w:rsidP="00C256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7391" w:rsidRDefault="00377391" w:rsidP="00C25610">
            <w:pPr>
              <w:jc w:val="left"/>
              <w:rPr>
                <w:sz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77391" w:rsidRDefault="00377391" w:rsidP="00C25610">
            <w:pPr>
              <w:jc w:val="left"/>
              <w:rPr>
                <w:sz w:val="20"/>
              </w:rPr>
            </w:pPr>
          </w:p>
        </w:tc>
      </w:tr>
      <w:tr w:rsidR="00377391" w:rsidTr="00C25610">
        <w:trPr>
          <w:cantSplit/>
          <w:trHeight w:val="407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391" w:rsidRDefault="00377391" w:rsidP="00C25610">
            <w:pPr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391" w:rsidRDefault="00377391" w:rsidP="00C256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391" w:rsidRDefault="00377391" w:rsidP="00C25610">
            <w:pPr>
              <w:jc w:val="left"/>
              <w:rPr>
                <w:sz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391" w:rsidRDefault="00377391" w:rsidP="00C25610">
            <w:pPr>
              <w:jc w:val="left"/>
              <w:rPr>
                <w:sz w:val="20"/>
              </w:rPr>
            </w:pPr>
          </w:p>
        </w:tc>
      </w:tr>
      <w:tr w:rsidR="00377391" w:rsidTr="00C25610">
        <w:trPr>
          <w:cantSplit/>
          <w:trHeight w:val="468"/>
        </w:trPr>
        <w:tc>
          <w:tcPr>
            <w:tcW w:w="1077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391" w:rsidRPr="00A356C0" w:rsidRDefault="00377391" w:rsidP="00C25610">
            <w:pPr>
              <w:autoSpaceDE w:val="0"/>
              <w:autoSpaceDN w:val="0"/>
              <w:jc w:val="left"/>
              <w:rPr>
                <w:rFonts w:ascii="EEQFRV+F1" w:hAnsi="EEQFRV+F1" w:cs="EEQFRV+F1"/>
                <w:b/>
                <w:color w:val="000000"/>
              </w:rPr>
            </w:pPr>
            <w:r w:rsidRPr="00A356C0">
              <w:rPr>
                <w:rFonts w:hint="eastAsia"/>
                <w:b/>
                <w:szCs w:val="18"/>
              </w:rPr>
              <w:t>请投资者确认：本计划发生巨额</w:t>
            </w:r>
            <w:r>
              <w:rPr>
                <w:rFonts w:hint="eastAsia"/>
                <w:b/>
                <w:szCs w:val="18"/>
              </w:rPr>
              <w:t>退出或连续巨额退出等情形</w:t>
            </w:r>
            <w:r w:rsidRPr="00A356C0">
              <w:rPr>
                <w:rFonts w:hint="eastAsia"/>
                <w:b/>
                <w:szCs w:val="18"/>
              </w:rPr>
              <w:t>，是否默认为延期：</w:t>
            </w:r>
            <w:r w:rsidRPr="00A356C0">
              <w:rPr>
                <w:rFonts w:ascii="EEQFRV+F1" w:hAnsi="EEQFRV+F1" w:cs="EEQFRV+F1" w:hint="eastAsia"/>
                <w:b/>
                <w:color w:val="000000"/>
                <w:spacing w:val="-2"/>
              </w:rPr>
              <w:t>是</w:t>
            </w:r>
            <w:r w:rsidRPr="00A356C0">
              <w:rPr>
                <w:rFonts w:ascii="EEQFRV+F1" w:hAnsi="EEQFRV+F1" w:cs="EEQFRV+F1" w:hint="eastAsia"/>
                <w:b/>
                <w:color w:val="000000"/>
              </w:rPr>
              <w:t>□</w:t>
            </w:r>
            <w:r w:rsidRPr="00A356C0">
              <w:rPr>
                <w:rFonts w:ascii="EEQFRV+F1" w:hAnsi="EEQFRV+F1" w:cs="EEQFRV+F1"/>
                <w:b/>
                <w:color w:val="000000"/>
                <w:spacing w:val="-2"/>
              </w:rPr>
              <w:t xml:space="preserve">        </w:t>
            </w:r>
            <w:r w:rsidRPr="00A356C0">
              <w:rPr>
                <w:rFonts w:ascii="EEQFRV+F1" w:hAnsi="EEQFRV+F1" w:cs="EEQFRV+F1" w:hint="eastAsia"/>
                <w:b/>
                <w:color w:val="000000"/>
                <w:spacing w:val="-2"/>
              </w:rPr>
              <w:t>否</w:t>
            </w:r>
            <w:r w:rsidRPr="00A356C0">
              <w:rPr>
                <w:rFonts w:ascii="EEQFRV+F1" w:hAnsi="EEQFRV+F1" w:cs="EEQFRV+F1" w:hint="eastAsia"/>
                <w:b/>
                <w:color w:val="000000"/>
              </w:rPr>
              <w:t>□</w:t>
            </w:r>
          </w:p>
        </w:tc>
      </w:tr>
      <w:tr w:rsidR="00377391" w:rsidRPr="006F67AB" w:rsidTr="00C25610">
        <w:trPr>
          <w:cantSplit/>
        </w:trPr>
        <w:tc>
          <w:tcPr>
            <w:tcW w:w="10774" w:type="dxa"/>
            <w:gridSpan w:val="8"/>
            <w:tcBorders>
              <w:left w:val="nil"/>
              <w:right w:val="nil"/>
            </w:tcBorders>
            <w:vAlign w:val="center"/>
          </w:tcPr>
          <w:p w:rsidR="00377391" w:rsidRPr="006F67AB" w:rsidRDefault="00377391" w:rsidP="00C25610">
            <w:pPr>
              <w:numPr>
                <w:ilvl w:val="0"/>
                <w:numId w:val="1"/>
              </w:numPr>
              <w:rPr>
                <w:b/>
                <w:bCs/>
                <w:color w:val="000080"/>
                <w:sz w:val="24"/>
              </w:rPr>
            </w:pPr>
            <w:r w:rsidRPr="006F67AB">
              <w:rPr>
                <w:rFonts w:hint="eastAsia"/>
                <w:b/>
                <w:bCs/>
                <w:color w:val="000080"/>
                <w:sz w:val="24"/>
              </w:rPr>
              <w:t>客户签章</w:t>
            </w:r>
          </w:p>
        </w:tc>
      </w:tr>
      <w:tr w:rsidR="00377391" w:rsidTr="00C25610">
        <w:trPr>
          <w:cantSplit/>
          <w:trHeight w:val="3216"/>
        </w:trPr>
        <w:tc>
          <w:tcPr>
            <w:tcW w:w="10774" w:type="dxa"/>
            <w:gridSpan w:val="8"/>
            <w:tcBorders>
              <w:left w:val="single" w:sz="4" w:space="0" w:color="auto"/>
            </w:tcBorders>
            <w:vAlign w:val="center"/>
          </w:tcPr>
          <w:p w:rsidR="00377391" w:rsidRDefault="00377391" w:rsidP="00C256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本人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本机构已详细阅读了本次申请认购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申购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赎回的</w:t>
            </w:r>
            <w:proofErr w:type="gramStart"/>
            <w:r>
              <w:rPr>
                <w:rFonts w:hint="eastAsia"/>
                <w:sz w:val="20"/>
              </w:rPr>
              <w:t>资管计划</w:t>
            </w:r>
            <w:proofErr w:type="gramEnd"/>
            <w:r>
              <w:rPr>
                <w:rFonts w:hint="eastAsia"/>
                <w:sz w:val="20"/>
              </w:rPr>
              <w:t>的相关《资产管理合同》《风险揭示书》《产品说明书》等须知文件，并充分理解上述文件的法律含义。本人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本机构愿意遵守上述文件条款，承诺资金</w:t>
            </w:r>
            <w:r w:rsidRPr="00E465DE">
              <w:rPr>
                <w:rFonts w:hint="eastAsia"/>
                <w:sz w:val="20"/>
              </w:rPr>
              <w:t>来源及用途符合国家有关规定，未使用贷款、发行债券等筹集的非自有资金投资资产管理计划</w:t>
            </w:r>
            <w:r>
              <w:rPr>
                <w:rFonts w:hint="eastAsia"/>
                <w:sz w:val="20"/>
              </w:rPr>
              <w:t>，承诺符合合格投资者条件，承诺所提供的所有信息</w:t>
            </w:r>
            <w:proofErr w:type="gramStart"/>
            <w:r>
              <w:rPr>
                <w:rFonts w:hint="eastAsia"/>
                <w:sz w:val="20"/>
              </w:rPr>
              <w:t>均真实</w:t>
            </w:r>
            <w:proofErr w:type="gramEnd"/>
            <w:r>
              <w:rPr>
                <w:rFonts w:hint="eastAsia"/>
                <w:sz w:val="20"/>
              </w:rPr>
              <w:t>有效，并自愿承担投资风险。</w:t>
            </w:r>
            <w:r>
              <w:rPr>
                <w:rFonts w:hint="eastAsia"/>
                <w:sz w:val="20"/>
              </w:rPr>
              <w:t xml:space="preserve">  </w:t>
            </w:r>
          </w:p>
          <w:p w:rsidR="00377391" w:rsidRPr="00892C1F" w:rsidRDefault="00377391" w:rsidP="00C25610">
            <w:pPr>
              <w:rPr>
                <w:b/>
                <w:sz w:val="20"/>
                <w:u w:val="single"/>
              </w:rPr>
            </w:pPr>
            <w:r w:rsidRPr="00A356C0">
              <w:rPr>
                <w:rFonts w:hint="eastAsia"/>
                <w:b/>
                <w:sz w:val="20"/>
                <w:u w:val="single"/>
              </w:rPr>
              <w:t>本人</w:t>
            </w:r>
            <w:r w:rsidRPr="00A356C0">
              <w:rPr>
                <w:b/>
                <w:sz w:val="20"/>
                <w:u w:val="single"/>
              </w:rPr>
              <w:t>/</w:t>
            </w:r>
            <w:r w:rsidRPr="00A356C0">
              <w:rPr>
                <w:rFonts w:hint="eastAsia"/>
                <w:b/>
                <w:sz w:val="20"/>
                <w:u w:val="single"/>
              </w:rPr>
              <w:t>本机构知悉并确认：</w:t>
            </w:r>
            <w:r>
              <w:rPr>
                <w:rFonts w:hint="eastAsia"/>
                <w:b/>
                <w:sz w:val="20"/>
                <w:u w:val="single"/>
              </w:rPr>
              <w:t>管理人</w:t>
            </w:r>
            <w:r w:rsidRPr="00EC51DD">
              <w:rPr>
                <w:rFonts w:hint="eastAsia"/>
                <w:b/>
                <w:sz w:val="20"/>
                <w:u w:val="single"/>
              </w:rPr>
              <w:t>不保证委托财产一定盈利，也不保证最低收益或本金不受损失，</w:t>
            </w:r>
            <w:r>
              <w:rPr>
                <w:rFonts w:hint="eastAsia"/>
                <w:b/>
                <w:sz w:val="20"/>
                <w:u w:val="single"/>
              </w:rPr>
              <w:t>且不</w:t>
            </w:r>
            <w:r w:rsidRPr="00EC51DD">
              <w:rPr>
                <w:rFonts w:hint="eastAsia"/>
                <w:b/>
                <w:sz w:val="20"/>
                <w:u w:val="single"/>
              </w:rPr>
              <w:t>限定投资损失金额或者比例</w:t>
            </w:r>
            <w:r>
              <w:rPr>
                <w:rFonts w:hint="eastAsia"/>
                <w:b/>
                <w:sz w:val="20"/>
                <w:u w:val="single"/>
              </w:rPr>
              <w:t>。</w:t>
            </w:r>
            <w:r w:rsidRPr="00A356C0">
              <w:rPr>
                <w:rFonts w:hint="eastAsia"/>
                <w:b/>
                <w:sz w:val="20"/>
              </w:rPr>
              <w:t>销售机构受理参与和退出申请并不表示对该申请是否成功的确认，而仅代表销售机构确实收到了参与和退出申请。参与和退出申请的确认以份额登记机构的确认结果为准。</w:t>
            </w:r>
          </w:p>
          <w:p w:rsidR="00377391" w:rsidRDefault="00377391" w:rsidP="00C25610">
            <w:pPr>
              <w:rPr>
                <w:sz w:val="20"/>
              </w:rPr>
            </w:pPr>
          </w:p>
          <w:p w:rsidR="00377391" w:rsidRDefault="00377391" w:rsidP="00C25610">
            <w:pPr>
              <w:ind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               </w:t>
            </w:r>
            <w:r>
              <w:rPr>
                <w:rFonts w:hint="eastAsia"/>
                <w:sz w:val="20"/>
              </w:rPr>
              <w:t>投资者（签字或盖章）：</w:t>
            </w:r>
          </w:p>
          <w:p w:rsidR="00377391" w:rsidRDefault="00377391" w:rsidP="00C25610">
            <w:pPr>
              <w:ind w:firstLineChars="150" w:firstLine="3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   </w:t>
            </w:r>
          </w:p>
          <w:p w:rsidR="00377391" w:rsidRDefault="00377391" w:rsidP="00C256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                            </w:t>
            </w:r>
            <w:r>
              <w:rPr>
                <w:rFonts w:hint="eastAsia"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377391" w:rsidRDefault="00377391">
      <w:bookmarkStart w:id="0" w:name="_GoBack"/>
      <w:bookmarkEnd w:id="0"/>
    </w:p>
    <w:sectPr w:rsidR="00377391" w:rsidSect="003773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EQFRV+F1">
    <w:altName w:val="Arial Unicode MS"/>
    <w:charset w:val="01"/>
    <w:family w:val="auto"/>
    <w:pitch w:val="default"/>
    <w:sig w:usb0="00000000" w:usb1="00000000" w:usb2="01010101" w:usb3="01010101" w:csb0="01010101" w:csb1="01010101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3750E"/>
    <w:multiLevelType w:val="multilevel"/>
    <w:tmpl w:val="5F83750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91"/>
    <w:rsid w:val="0037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42D0B-1896-436C-A5A4-CDB3BDC8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391"/>
    <w:pPr>
      <w:widowControl w:val="0"/>
      <w:jc w:val="both"/>
    </w:pPr>
    <w:rPr>
      <w:rFonts w:ascii="Times New Roman" w:eastAsia="宋体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7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tics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资产管理中心2</dc:creator>
  <cp:keywords/>
  <dc:description/>
  <cp:lastModifiedBy>资产管理中心2</cp:lastModifiedBy>
  <cp:revision>1</cp:revision>
  <dcterms:created xsi:type="dcterms:W3CDTF">2021-11-05T10:04:00Z</dcterms:created>
  <dcterms:modified xsi:type="dcterms:W3CDTF">2021-11-05T10:05:00Z</dcterms:modified>
</cp:coreProperties>
</file>